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F8C64" w14:textId="77777777" w:rsidR="00200489" w:rsidRPr="00FC5CED" w:rsidRDefault="00200489" w:rsidP="002D2386">
      <w:pPr>
        <w:ind w:left="-720" w:right="630"/>
        <w:jc w:val="center"/>
        <w:rPr>
          <w:rFonts w:cstheme="minorHAnsi"/>
          <w:sz w:val="10"/>
          <w:szCs w:val="10"/>
        </w:rPr>
      </w:pPr>
      <w:r w:rsidRPr="0077296C">
        <w:rPr>
          <w:noProof/>
        </w:rPr>
        <w:drawing>
          <wp:inline distT="0" distB="0" distL="0" distR="0" wp14:anchorId="58777B3B" wp14:editId="7ABF7CE4">
            <wp:extent cx="5031609" cy="1020726"/>
            <wp:effectExtent l="0" t="0" r="0" b="0"/>
            <wp:docPr id="1" name="Picture 1" descr="Macintosh HD:Users:carolcavana:Desktop:22q_Logos 2021:Horizontal logo:JPG:22q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cavana:Desktop:22q_Logos 2021:Horizontal logo:JPG:22q_logo_2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6034" cy="1094654"/>
                    </a:xfrm>
                    <a:prstGeom prst="rect">
                      <a:avLst/>
                    </a:prstGeom>
                    <a:noFill/>
                    <a:ln>
                      <a:noFill/>
                    </a:ln>
                  </pic:spPr>
                </pic:pic>
              </a:graphicData>
            </a:graphic>
          </wp:inline>
        </w:drawing>
      </w:r>
    </w:p>
    <w:p w14:paraId="3B99A2A8" w14:textId="77777777" w:rsidR="00200489" w:rsidRDefault="00200489" w:rsidP="002D2386">
      <w:pPr>
        <w:ind w:left="-720" w:right="630"/>
        <w:jc w:val="center"/>
        <w:rPr>
          <w:rFonts w:cstheme="minorHAnsi"/>
          <w:sz w:val="40"/>
          <w:szCs w:val="40"/>
        </w:rPr>
      </w:pPr>
    </w:p>
    <w:p w14:paraId="1001E811" w14:textId="77777777" w:rsidR="00200489" w:rsidRPr="00FC5CED" w:rsidRDefault="00200489" w:rsidP="002D2386">
      <w:pPr>
        <w:ind w:left="-720" w:right="630"/>
        <w:jc w:val="center"/>
        <w:rPr>
          <w:rFonts w:cstheme="minorHAnsi"/>
          <w:sz w:val="10"/>
          <w:szCs w:val="10"/>
        </w:rPr>
      </w:pPr>
      <w:r w:rsidRPr="008F234B">
        <w:rPr>
          <w:rFonts w:cstheme="minorHAnsi"/>
          <w:sz w:val="40"/>
          <w:szCs w:val="40"/>
        </w:rPr>
        <w:t>22q11.2 D</w:t>
      </w:r>
      <w:r w:rsidR="002D2386">
        <w:rPr>
          <w:rFonts w:cstheme="minorHAnsi"/>
          <w:sz w:val="40"/>
          <w:szCs w:val="40"/>
        </w:rPr>
        <w:t>uplication</w:t>
      </w:r>
      <w:r w:rsidRPr="008F234B">
        <w:rPr>
          <w:rFonts w:cstheme="minorHAnsi"/>
          <w:sz w:val="40"/>
          <w:szCs w:val="40"/>
        </w:rPr>
        <w:t xml:space="preserve"> Syndrome</w:t>
      </w:r>
      <w:r>
        <w:rPr>
          <w:rFonts w:cstheme="minorHAnsi"/>
          <w:sz w:val="40"/>
          <w:szCs w:val="40"/>
        </w:rPr>
        <w:t>:</w:t>
      </w:r>
    </w:p>
    <w:p w14:paraId="34309045" w14:textId="77777777" w:rsidR="00200489" w:rsidRDefault="00200489" w:rsidP="002D2386">
      <w:pPr>
        <w:ind w:left="-720" w:right="630"/>
        <w:jc w:val="center"/>
        <w:rPr>
          <w:rFonts w:cstheme="minorHAnsi"/>
          <w:b/>
          <w:kern w:val="36"/>
          <w:sz w:val="40"/>
          <w:szCs w:val="40"/>
        </w:rPr>
      </w:pPr>
      <w:r w:rsidRPr="007C0BC6">
        <w:rPr>
          <w:rFonts w:cstheme="minorHAnsi"/>
          <w:b/>
          <w:kern w:val="36"/>
          <w:sz w:val="40"/>
          <w:szCs w:val="40"/>
        </w:rPr>
        <w:t>FACT SHEET</w:t>
      </w:r>
    </w:p>
    <w:p w14:paraId="461B7478" w14:textId="77777777" w:rsidR="00200489" w:rsidRPr="007C0BC6" w:rsidRDefault="00200489" w:rsidP="003F38C1">
      <w:pPr>
        <w:ind w:right="630"/>
        <w:rPr>
          <w:rFonts w:cstheme="minorHAnsi"/>
          <w:b/>
          <w:bCs/>
          <w:kern w:val="36"/>
          <w:sz w:val="10"/>
          <w:szCs w:val="10"/>
        </w:rPr>
      </w:pPr>
    </w:p>
    <w:p w14:paraId="264FEB6C" w14:textId="77777777" w:rsidR="00200489" w:rsidRPr="000B3FD8" w:rsidRDefault="003F38C1" w:rsidP="003F38C1">
      <w:pPr>
        <w:ind w:left="-720" w:right="630"/>
        <w:jc w:val="center"/>
        <w:rPr>
          <w:rFonts w:cstheme="minorHAnsi"/>
        </w:rPr>
      </w:pPr>
      <w:r>
        <w:rPr>
          <w:rFonts w:cstheme="minorHAnsi"/>
          <w:noProof/>
        </w:rPr>
        <w:drawing>
          <wp:inline distT="0" distB="0" distL="0" distR="0" wp14:anchorId="1F273DB4" wp14:editId="3F76D412">
            <wp:extent cx="1945038" cy="21073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4-29 at 10.29.32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137" cy="2125923"/>
                    </a:xfrm>
                    <a:prstGeom prst="rect">
                      <a:avLst/>
                    </a:prstGeom>
                  </pic:spPr>
                </pic:pic>
              </a:graphicData>
            </a:graphic>
          </wp:inline>
        </w:drawing>
      </w:r>
    </w:p>
    <w:p w14:paraId="6307612E" w14:textId="77777777" w:rsidR="00D93A05" w:rsidRPr="002D2386" w:rsidRDefault="00D22E0C" w:rsidP="002D2386">
      <w:pPr>
        <w:ind w:left="-720" w:right="630"/>
        <w:rPr>
          <w:rFonts w:cstheme="minorHAnsi"/>
        </w:rPr>
      </w:pPr>
    </w:p>
    <w:p w14:paraId="2D27FE79" w14:textId="77777777" w:rsidR="00CB6D30" w:rsidRPr="00CB6D30" w:rsidRDefault="002D2386" w:rsidP="00CB6D30">
      <w:pPr>
        <w:pStyle w:val="ListParagraph"/>
        <w:numPr>
          <w:ilvl w:val="0"/>
          <w:numId w:val="2"/>
        </w:numPr>
        <w:ind w:left="-270" w:right="630" w:hanging="450"/>
        <w:rPr>
          <w:rFonts w:cstheme="minorHAnsi"/>
        </w:rPr>
      </w:pPr>
      <w:r w:rsidRPr="00CB6D30">
        <w:rPr>
          <w:rFonts w:cstheme="minorHAnsi"/>
        </w:rPr>
        <w:t>Individuals with 22q</w:t>
      </w:r>
      <w:r w:rsidR="00CB6D30" w:rsidRPr="00CB6D30">
        <w:rPr>
          <w:rFonts w:cstheme="minorHAnsi"/>
        </w:rPr>
        <w:t>11.2</w:t>
      </w:r>
      <w:r w:rsidRPr="00CB6D30">
        <w:rPr>
          <w:rFonts w:cstheme="minorHAnsi"/>
        </w:rPr>
        <w:t xml:space="preserve"> Duplication Syndrome are born with an extra set of genes on chromosome 22.</w:t>
      </w:r>
      <w:r w:rsidR="00CB6D30" w:rsidRPr="00CB6D30">
        <w:rPr>
          <w:rFonts w:cstheme="minorHAnsi"/>
        </w:rPr>
        <w:t xml:space="preserve"> </w:t>
      </w:r>
      <w:r w:rsidR="00CB6D30" w:rsidRPr="00CB6D30">
        <w:rPr>
          <w:rFonts w:eastAsia="Times New Roman" w:cstheme="minorHAnsi"/>
          <w:shd w:val="clear" w:color="auto" w:fill="FFFFFF"/>
        </w:rPr>
        <w:t>In most cases, the extra genetic material contains about 40 genes.</w:t>
      </w:r>
    </w:p>
    <w:p w14:paraId="725A3CD9" w14:textId="77777777" w:rsidR="00CB6D30" w:rsidRPr="00CB6D30" w:rsidRDefault="00CB6D30" w:rsidP="00CB6D30">
      <w:pPr>
        <w:ind w:left="-720" w:right="630"/>
        <w:rPr>
          <w:rFonts w:cstheme="minorHAnsi"/>
        </w:rPr>
      </w:pPr>
    </w:p>
    <w:p w14:paraId="0ADD4952" w14:textId="326A969C" w:rsidR="00967DE3" w:rsidRPr="00CB6D30" w:rsidRDefault="00CB6D30" w:rsidP="00CB6D30">
      <w:pPr>
        <w:pStyle w:val="ListParagraph"/>
        <w:numPr>
          <w:ilvl w:val="0"/>
          <w:numId w:val="2"/>
        </w:numPr>
        <w:ind w:left="-270" w:right="630" w:hanging="450"/>
        <w:rPr>
          <w:rFonts w:cstheme="minorHAnsi"/>
        </w:rPr>
      </w:pPr>
      <w:r>
        <w:rPr>
          <w:rFonts w:cstheme="minorHAnsi"/>
        </w:rPr>
        <w:t>22q duplication</w:t>
      </w:r>
      <w:r w:rsidR="00511C73">
        <w:rPr>
          <w:rFonts w:cstheme="minorHAnsi"/>
        </w:rPr>
        <w:t>s</w:t>
      </w:r>
      <w:r>
        <w:rPr>
          <w:rFonts w:cstheme="minorHAnsi"/>
        </w:rPr>
        <w:t xml:space="preserve"> </w:t>
      </w:r>
      <w:r w:rsidR="00511C73">
        <w:rPr>
          <w:rFonts w:eastAsia="Times New Roman" w:cstheme="minorHAnsi"/>
          <w:shd w:val="clear" w:color="auto" w:fill="FFFFFF"/>
        </w:rPr>
        <w:t>are</w:t>
      </w:r>
      <w:r w:rsidR="00511C73" w:rsidRPr="00CB6D30">
        <w:rPr>
          <w:rFonts w:eastAsia="Times New Roman" w:cstheme="minorHAnsi"/>
          <w:shd w:val="clear" w:color="auto" w:fill="FFFFFF"/>
        </w:rPr>
        <w:t xml:space="preserve"> </w:t>
      </w:r>
      <w:r w:rsidR="00967DE3" w:rsidRPr="00CB6D30">
        <w:rPr>
          <w:rFonts w:eastAsia="Times New Roman" w:cstheme="minorHAnsi"/>
          <w:shd w:val="clear" w:color="auto" w:fill="FFFFFF"/>
        </w:rPr>
        <w:t>not detectable by karyotyping</w:t>
      </w:r>
      <w:r w:rsidR="00160010">
        <w:rPr>
          <w:rFonts w:eastAsia="Times New Roman" w:cstheme="minorHAnsi"/>
          <w:shd w:val="clear" w:color="auto" w:fill="FFFFFF"/>
        </w:rPr>
        <w:t xml:space="preserve"> (an older method of genetic testing)</w:t>
      </w:r>
      <w:r w:rsidR="00967DE3" w:rsidRPr="00CB6D30">
        <w:rPr>
          <w:rFonts w:eastAsia="Times New Roman" w:cstheme="minorHAnsi"/>
          <w:shd w:val="clear" w:color="auto" w:fill="FFFFFF"/>
        </w:rPr>
        <w:t xml:space="preserve">. Most individuals with 22q11.2 duplication are identified either by array genomic hybridization (array GH) testing or multiplex ligation-dependent probe amplification (MLPA) testing. </w:t>
      </w:r>
      <w:r w:rsidR="00160010" w:rsidRPr="00CB6D30">
        <w:rPr>
          <w:rFonts w:eastAsia="Times New Roman" w:cstheme="minorHAnsi"/>
          <w:shd w:val="clear" w:color="auto" w:fill="FFFFFF"/>
        </w:rPr>
        <w:t>Both</w:t>
      </w:r>
      <w:r w:rsidR="00967DE3" w:rsidRPr="00CB6D30">
        <w:rPr>
          <w:rFonts w:eastAsia="Times New Roman" w:cstheme="minorHAnsi"/>
          <w:shd w:val="clear" w:color="auto" w:fill="FFFFFF"/>
        </w:rPr>
        <w:t xml:space="preserve"> tests are performed </w:t>
      </w:r>
      <w:r w:rsidR="00D740EF">
        <w:rPr>
          <w:rFonts w:eastAsia="Times New Roman" w:cstheme="minorHAnsi"/>
          <w:shd w:val="clear" w:color="auto" w:fill="FFFFFF"/>
        </w:rPr>
        <w:t>on</w:t>
      </w:r>
      <w:r w:rsidR="00D740EF" w:rsidRPr="00CB6D30">
        <w:rPr>
          <w:rFonts w:eastAsia="Times New Roman" w:cstheme="minorHAnsi"/>
          <w:shd w:val="clear" w:color="auto" w:fill="FFFFFF"/>
        </w:rPr>
        <w:t xml:space="preserve"> </w:t>
      </w:r>
      <w:r w:rsidR="00967DE3" w:rsidRPr="00CB6D30">
        <w:rPr>
          <w:rFonts w:eastAsia="Times New Roman" w:cstheme="minorHAnsi"/>
          <w:shd w:val="clear" w:color="auto" w:fill="FFFFFF"/>
        </w:rPr>
        <w:t xml:space="preserve">blood </w:t>
      </w:r>
      <w:r w:rsidR="001821F5">
        <w:rPr>
          <w:rFonts w:eastAsia="Times New Roman" w:cstheme="minorHAnsi"/>
          <w:shd w:val="clear" w:color="auto" w:fill="FFFFFF"/>
        </w:rPr>
        <w:t>samples</w:t>
      </w:r>
      <w:r w:rsidR="00511C73">
        <w:rPr>
          <w:rFonts w:eastAsia="Times New Roman" w:cstheme="minorHAnsi"/>
          <w:shd w:val="clear" w:color="auto" w:fill="FFFFFF"/>
        </w:rPr>
        <w:t>.</w:t>
      </w:r>
      <w:r w:rsidR="001821F5" w:rsidRPr="00CB6D30">
        <w:rPr>
          <w:rFonts w:eastAsia="Times New Roman" w:cstheme="minorHAnsi"/>
          <w:shd w:val="clear" w:color="auto" w:fill="FFFFFF"/>
        </w:rPr>
        <w:t xml:space="preserve"> </w:t>
      </w:r>
      <w:r w:rsidR="00511C73">
        <w:rPr>
          <w:rFonts w:eastAsia="Times New Roman" w:cstheme="minorHAnsi"/>
          <w:shd w:val="clear" w:color="auto" w:fill="FFFFFF"/>
        </w:rPr>
        <w:t>22q duplications can also be</w:t>
      </w:r>
      <w:r w:rsidR="00967DE3" w:rsidRPr="00CB6D30">
        <w:rPr>
          <w:rFonts w:eastAsia="Times New Roman" w:cstheme="minorHAnsi"/>
          <w:shd w:val="clear" w:color="auto" w:fill="FFFFFF"/>
        </w:rPr>
        <w:t xml:space="preserve"> diagnosed in pregnancy using cells from the placenta or the amniotic fluid.</w:t>
      </w:r>
    </w:p>
    <w:p w14:paraId="66528543" w14:textId="77777777" w:rsidR="00967DE3" w:rsidRPr="00967DE3" w:rsidRDefault="00967DE3" w:rsidP="003F38C1">
      <w:pPr>
        <w:ind w:left="-270" w:right="630" w:hanging="450"/>
        <w:rPr>
          <w:rFonts w:cstheme="minorHAnsi"/>
        </w:rPr>
      </w:pPr>
    </w:p>
    <w:p w14:paraId="06CF3735" w14:textId="517D740A" w:rsidR="003F38C1" w:rsidRPr="00D22E0C" w:rsidRDefault="000F652D" w:rsidP="003F38C1">
      <w:pPr>
        <w:pStyle w:val="ListParagraph"/>
        <w:numPr>
          <w:ilvl w:val="0"/>
          <w:numId w:val="2"/>
        </w:numPr>
        <w:ind w:left="-270" w:right="630" w:hanging="450"/>
        <w:rPr>
          <w:rFonts w:eastAsia="Times New Roman" w:cstheme="minorHAnsi"/>
        </w:rPr>
      </w:pPr>
      <w:r w:rsidRPr="003F38C1">
        <w:rPr>
          <w:rFonts w:eastAsia="Times New Roman" w:cstheme="minorHAnsi"/>
          <w:shd w:val="clear" w:color="auto" w:fill="FFFFFF"/>
        </w:rPr>
        <w:t xml:space="preserve">Many individuals with 22q11.2 Duplication remain undiagnosed, making it difficult to estimate the </w:t>
      </w:r>
      <w:r w:rsidR="00511C73">
        <w:rPr>
          <w:rFonts w:eastAsia="Times New Roman" w:cstheme="minorHAnsi"/>
          <w:shd w:val="clear" w:color="auto" w:fill="FFFFFF"/>
        </w:rPr>
        <w:t xml:space="preserve">true </w:t>
      </w:r>
      <w:r w:rsidRPr="003F38C1">
        <w:rPr>
          <w:rFonts w:eastAsia="Times New Roman" w:cstheme="minorHAnsi"/>
          <w:shd w:val="clear" w:color="auto" w:fill="FFFFFF"/>
        </w:rPr>
        <w:t xml:space="preserve">prevalence of this syndrome. Best estimates fall in the range of 1/700 live </w:t>
      </w:r>
      <w:proofErr w:type="gramStart"/>
      <w:r w:rsidRPr="003F38C1">
        <w:rPr>
          <w:rFonts w:eastAsia="Times New Roman" w:cstheme="minorHAnsi"/>
          <w:shd w:val="clear" w:color="auto" w:fill="FFFFFF"/>
        </w:rPr>
        <w:t>births</w:t>
      </w:r>
      <w:proofErr w:type="gramEnd"/>
      <w:r w:rsidRPr="003F38C1">
        <w:rPr>
          <w:rFonts w:eastAsia="Times New Roman" w:cstheme="minorHAnsi"/>
          <w:shd w:val="clear" w:color="auto" w:fill="FFFFFF"/>
        </w:rPr>
        <w:t xml:space="preserve">. </w:t>
      </w:r>
      <w:r w:rsidR="003F38C1" w:rsidRPr="003F38C1">
        <w:rPr>
          <w:rFonts w:eastAsia="Times New Roman" w:cstheme="minorHAnsi"/>
        </w:rPr>
        <w:t>N</w:t>
      </w:r>
      <w:r w:rsidR="003F38C1" w:rsidRPr="003F38C1">
        <w:rPr>
          <w:rFonts w:cstheme="minorHAnsi"/>
        </w:rPr>
        <w:t>ewborn screening will help identify the actual number of people who have the 22q11.2 duplication.</w:t>
      </w:r>
    </w:p>
    <w:p w14:paraId="54D98E41" w14:textId="77777777" w:rsidR="00F83A66" w:rsidRPr="00D22E0C" w:rsidRDefault="00F83A66" w:rsidP="00D22E0C">
      <w:pPr>
        <w:ind w:left="-720" w:right="630"/>
        <w:rPr>
          <w:rFonts w:eastAsia="Times New Roman" w:cstheme="minorHAnsi"/>
        </w:rPr>
      </w:pPr>
    </w:p>
    <w:p w14:paraId="162908B1" w14:textId="2E6CD7B1" w:rsidR="00F83A66" w:rsidRPr="003F38C1" w:rsidRDefault="00F83A66" w:rsidP="003F38C1">
      <w:pPr>
        <w:pStyle w:val="ListParagraph"/>
        <w:numPr>
          <w:ilvl w:val="0"/>
          <w:numId w:val="2"/>
        </w:numPr>
        <w:ind w:left="-270" w:right="630" w:hanging="450"/>
        <w:rPr>
          <w:rFonts w:eastAsia="Times New Roman" w:cstheme="minorHAnsi"/>
        </w:rPr>
      </w:pPr>
      <w:r>
        <w:rPr>
          <w:rFonts w:cstheme="minorHAnsi"/>
        </w:rPr>
        <w:t xml:space="preserve">Researchers are still in </w:t>
      </w:r>
      <w:r w:rsidR="00F8668B">
        <w:rPr>
          <w:rFonts w:cstheme="minorHAnsi"/>
        </w:rPr>
        <w:t>trying to find out</w:t>
      </w:r>
      <w:r>
        <w:rPr>
          <w:rFonts w:cstheme="minorHAnsi"/>
        </w:rPr>
        <w:t xml:space="preserve"> more about 22q11.2 Duplication Syndrome</w:t>
      </w:r>
      <w:r w:rsidR="00F8668B">
        <w:rPr>
          <w:rFonts w:cstheme="minorHAnsi"/>
        </w:rPr>
        <w:t xml:space="preserve"> and how it affects individuals</w:t>
      </w:r>
      <w:r>
        <w:rPr>
          <w:rFonts w:cstheme="minorHAnsi"/>
        </w:rPr>
        <w:t>.</w:t>
      </w:r>
    </w:p>
    <w:p w14:paraId="568593E4" w14:textId="77777777" w:rsidR="002D2386" w:rsidRPr="002D2386" w:rsidRDefault="002D2386" w:rsidP="007E4CD4">
      <w:pPr>
        <w:ind w:right="630"/>
        <w:rPr>
          <w:rFonts w:cstheme="minorHAnsi"/>
        </w:rPr>
      </w:pPr>
    </w:p>
    <w:p w14:paraId="5D876F0A" w14:textId="5C31297C" w:rsidR="002D2386" w:rsidRPr="003F38C1" w:rsidRDefault="00752A54" w:rsidP="003F38C1">
      <w:pPr>
        <w:pStyle w:val="ListParagraph"/>
        <w:numPr>
          <w:ilvl w:val="0"/>
          <w:numId w:val="2"/>
        </w:numPr>
        <w:ind w:left="-270" w:right="630" w:hanging="450"/>
        <w:rPr>
          <w:rFonts w:cstheme="minorHAnsi"/>
        </w:rPr>
      </w:pPr>
      <w:r>
        <w:rPr>
          <w:rFonts w:cstheme="minorHAnsi"/>
        </w:rPr>
        <w:t xml:space="preserve">About </w:t>
      </w:r>
      <w:r w:rsidR="002D2386" w:rsidRPr="003F38C1">
        <w:rPr>
          <w:rFonts w:cstheme="minorHAnsi"/>
        </w:rPr>
        <w:t>70% of individuals with the 22q11.2 duplication inherit</w:t>
      </w:r>
      <w:r>
        <w:rPr>
          <w:rFonts w:cstheme="minorHAnsi"/>
        </w:rPr>
        <w:t>ed</w:t>
      </w:r>
      <w:r w:rsidR="002D2386" w:rsidRPr="003F38C1">
        <w:rPr>
          <w:rFonts w:cstheme="minorHAnsi"/>
        </w:rPr>
        <w:t xml:space="preserve"> it from a parent. When the duplication is not inherited</w:t>
      </w:r>
      <w:r w:rsidR="001821F5">
        <w:rPr>
          <w:rFonts w:cstheme="minorHAnsi"/>
        </w:rPr>
        <w:t>,</w:t>
      </w:r>
      <w:r w:rsidR="002D2386" w:rsidRPr="003F38C1">
        <w:rPr>
          <w:rFonts w:cstheme="minorHAnsi"/>
        </w:rPr>
        <w:t xml:space="preserve"> it occurs as a random event. Nothing that the parents did or did not do caused it to occur. Any person with the duplication has a 50% chance of passing it on </w:t>
      </w:r>
      <w:r>
        <w:rPr>
          <w:rFonts w:cstheme="minorHAnsi"/>
        </w:rPr>
        <w:t xml:space="preserve">to his/her child </w:t>
      </w:r>
      <w:r w:rsidR="002D2386" w:rsidRPr="003F38C1">
        <w:rPr>
          <w:rFonts w:cstheme="minorHAnsi"/>
        </w:rPr>
        <w:t xml:space="preserve">in every pregnancy. </w:t>
      </w:r>
    </w:p>
    <w:p w14:paraId="2FBBAAF9" w14:textId="77777777" w:rsidR="00E2736D" w:rsidRDefault="00E2736D" w:rsidP="003F38C1">
      <w:pPr>
        <w:ind w:left="-270" w:right="630" w:hanging="450"/>
        <w:rPr>
          <w:rFonts w:cstheme="minorHAnsi"/>
        </w:rPr>
      </w:pPr>
    </w:p>
    <w:p w14:paraId="4D9AF237" w14:textId="64C91D44" w:rsidR="007E4CD4" w:rsidRPr="003F38C1" w:rsidRDefault="007E4CD4" w:rsidP="007E4CD4">
      <w:pPr>
        <w:pStyle w:val="ListParagraph"/>
        <w:numPr>
          <w:ilvl w:val="0"/>
          <w:numId w:val="2"/>
        </w:numPr>
        <w:ind w:left="-270" w:right="630" w:hanging="450"/>
        <w:rPr>
          <w:rFonts w:cstheme="minorHAnsi"/>
        </w:rPr>
      </w:pPr>
      <w:r w:rsidRPr="003F38C1">
        <w:rPr>
          <w:rFonts w:cstheme="minorHAnsi"/>
        </w:rPr>
        <w:t xml:space="preserve">There is </w:t>
      </w:r>
      <w:r w:rsidR="00752A54">
        <w:rPr>
          <w:rFonts w:cstheme="minorHAnsi"/>
        </w:rPr>
        <w:t xml:space="preserve">a </w:t>
      </w:r>
      <w:r w:rsidRPr="003F38C1">
        <w:rPr>
          <w:rFonts w:cstheme="minorHAnsi"/>
        </w:rPr>
        <w:t xml:space="preserve">wide variability in the types and severity of associated symptoms, including birth defects, medical problems, and developmental differences. 22q11.2 duplication can also result in very mild symptoms or none at all. </w:t>
      </w:r>
    </w:p>
    <w:p w14:paraId="4C4B0710" w14:textId="77777777" w:rsidR="007E4CD4" w:rsidRPr="00E2736D" w:rsidRDefault="007E4CD4" w:rsidP="003F38C1">
      <w:pPr>
        <w:ind w:left="-270" w:right="630" w:hanging="450"/>
        <w:rPr>
          <w:rFonts w:cstheme="minorHAnsi"/>
        </w:rPr>
      </w:pPr>
    </w:p>
    <w:p w14:paraId="1DD80468" w14:textId="0C47D39C" w:rsidR="00730FA3" w:rsidRDefault="00867EAE" w:rsidP="003F38C1">
      <w:pPr>
        <w:pStyle w:val="ListParagraph"/>
        <w:numPr>
          <w:ilvl w:val="0"/>
          <w:numId w:val="2"/>
        </w:numPr>
        <w:ind w:left="-270" w:right="630" w:hanging="450"/>
        <w:rPr>
          <w:rFonts w:cstheme="minorHAnsi"/>
        </w:rPr>
      </w:pPr>
      <w:r>
        <w:rPr>
          <w:rFonts w:cstheme="minorHAnsi"/>
        </w:rPr>
        <w:t xml:space="preserve">Many children with </w:t>
      </w:r>
      <w:r w:rsidR="000F652D" w:rsidRPr="003F38C1">
        <w:rPr>
          <w:rFonts w:cstheme="minorHAnsi"/>
        </w:rPr>
        <w:t xml:space="preserve">22q duplication </w:t>
      </w:r>
      <w:r>
        <w:rPr>
          <w:rFonts w:cstheme="minorHAnsi"/>
        </w:rPr>
        <w:t>have</w:t>
      </w:r>
      <w:r w:rsidR="002D2386" w:rsidRPr="00730FA3">
        <w:rPr>
          <w:rFonts w:cstheme="minorHAnsi"/>
        </w:rPr>
        <w:t xml:space="preserve"> developmental delay or behavioral differences.</w:t>
      </w:r>
      <w:r w:rsidR="002D2386" w:rsidRPr="003F38C1">
        <w:rPr>
          <w:rFonts w:cstheme="minorHAnsi"/>
        </w:rPr>
        <w:t xml:space="preserve">  </w:t>
      </w:r>
    </w:p>
    <w:p w14:paraId="0EB96805" w14:textId="77777777" w:rsidR="00730FA3" w:rsidRPr="00730FA3" w:rsidRDefault="00730FA3" w:rsidP="00D22E0C">
      <w:pPr>
        <w:ind w:left="-720" w:right="630"/>
        <w:rPr>
          <w:rFonts w:cstheme="minorHAnsi"/>
        </w:rPr>
      </w:pPr>
    </w:p>
    <w:p w14:paraId="755ADDE8" w14:textId="032DCA60" w:rsidR="000F652D" w:rsidRPr="003F38C1" w:rsidRDefault="00730FA3" w:rsidP="003F38C1">
      <w:pPr>
        <w:pStyle w:val="ListParagraph"/>
        <w:numPr>
          <w:ilvl w:val="0"/>
          <w:numId w:val="2"/>
        </w:numPr>
        <w:ind w:left="-270" w:right="630" w:hanging="450"/>
        <w:rPr>
          <w:rFonts w:cstheme="minorHAnsi"/>
        </w:rPr>
      </w:pPr>
      <w:r>
        <w:rPr>
          <w:rFonts w:cstheme="minorHAnsi"/>
        </w:rPr>
        <w:t>Around</w:t>
      </w:r>
      <w:r w:rsidRPr="00110F11">
        <w:rPr>
          <w:rFonts w:cstheme="minorHAnsi"/>
        </w:rPr>
        <w:t xml:space="preserve"> 14 to 25% of </w:t>
      </w:r>
      <w:r>
        <w:rPr>
          <w:rFonts w:cstheme="minorHAnsi"/>
        </w:rPr>
        <w:t xml:space="preserve">individuals with </w:t>
      </w:r>
      <w:r w:rsidRPr="00110F11">
        <w:rPr>
          <w:rFonts w:cstheme="minorHAnsi"/>
        </w:rPr>
        <w:t>22q11.2</w:t>
      </w:r>
      <w:r>
        <w:rPr>
          <w:rFonts w:cstheme="minorHAnsi"/>
        </w:rPr>
        <w:t xml:space="preserve"> </w:t>
      </w:r>
      <w:r w:rsidRPr="00110F11">
        <w:rPr>
          <w:rFonts w:cstheme="minorHAnsi"/>
        </w:rPr>
        <w:t>Dup</w:t>
      </w:r>
      <w:r>
        <w:rPr>
          <w:rFonts w:cstheme="minorHAnsi"/>
        </w:rPr>
        <w:t xml:space="preserve">lication </w:t>
      </w:r>
      <w:r w:rsidRPr="00110F11">
        <w:rPr>
          <w:rFonts w:cstheme="minorHAnsi"/>
        </w:rPr>
        <w:t>S</w:t>
      </w:r>
      <w:r>
        <w:rPr>
          <w:rFonts w:cstheme="minorHAnsi"/>
        </w:rPr>
        <w:t>yndrome</w:t>
      </w:r>
      <w:r w:rsidRPr="00110F11">
        <w:rPr>
          <w:rFonts w:cstheme="minorHAnsi"/>
        </w:rPr>
        <w:t xml:space="preserve"> have autism spectrum disorder.</w:t>
      </w:r>
    </w:p>
    <w:p w14:paraId="39FFF91B" w14:textId="77777777" w:rsidR="002D2386" w:rsidRPr="002D2386" w:rsidRDefault="002D2386" w:rsidP="003F38C1">
      <w:pPr>
        <w:ind w:left="-270" w:right="630" w:hanging="450"/>
        <w:rPr>
          <w:rFonts w:cstheme="minorHAnsi"/>
        </w:rPr>
      </w:pPr>
    </w:p>
    <w:p w14:paraId="2C0442F9" w14:textId="77777777" w:rsidR="002D2386" w:rsidRPr="003F38C1" w:rsidRDefault="000F652D" w:rsidP="003F38C1">
      <w:pPr>
        <w:pStyle w:val="ListParagraph"/>
        <w:numPr>
          <w:ilvl w:val="0"/>
          <w:numId w:val="2"/>
        </w:numPr>
        <w:ind w:left="-270" w:right="630" w:hanging="450"/>
        <w:rPr>
          <w:rFonts w:cstheme="minorHAnsi"/>
        </w:rPr>
      </w:pPr>
      <w:r w:rsidRPr="003F38C1">
        <w:rPr>
          <w:rFonts w:cstheme="minorHAnsi"/>
        </w:rPr>
        <w:t xml:space="preserve">22q </w:t>
      </w:r>
      <w:r w:rsidR="00E2736D" w:rsidRPr="003F38C1">
        <w:rPr>
          <w:rFonts w:cstheme="minorHAnsi"/>
        </w:rPr>
        <w:t>duplication</w:t>
      </w:r>
      <w:r w:rsidRPr="003F38C1">
        <w:rPr>
          <w:rFonts w:cstheme="minorHAnsi"/>
        </w:rPr>
        <w:t xml:space="preserve"> </w:t>
      </w:r>
      <w:r w:rsidR="002D2386" w:rsidRPr="003F38C1">
        <w:rPr>
          <w:rFonts w:cstheme="minorHAnsi"/>
        </w:rPr>
        <w:t xml:space="preserve">has been associated with differences in the heart, hormones, hearing, blood counts, ability to fight infection, brain and nervous system, eyes, head and neck, kidneys, and skeletal system. </w:t>
      </w:r>
    </w:p>
    <w:p w14:paraId="3A8A0CD8" w14:textId="77777777" w:rsidR="002D2386" w:rsidRPr="002D2386" w:rsidRDefault="002D2386" w:rsidP="003F38C1">
      <w:pPr>
        <w:ind w:left="-270" w:right="630" w:hanging="450"/>
        <w:rPr>
          <w:rFonts w:cstheme="minorHAnsi"/>
        </w:rPr>
      </w:pPr>
    </w:p>
    <w:p w14:paraId="5D1B91C2" w14:textId="6820EBB1" w:rsidR="002D2386" w:rsidRPr="003F38C1" w:rsidRDefault="002D2386" w:rsidP="003F38C1">
      <w:pPr>
        <w:pStyle w:val="ListParagraph"/>
        <w:numPr>
          <w:ilvl w:val="0"/>
          <w:numId w:val="2"/>
        </w:numPr>
        <w:ind w:left="-270" w:right="630" w:hanging="450"/>
        <w:rPr>
          <w:rFonts w:cstheme="minorHAnsi"/>
        </w:rPr>
      </w:pPr>
      <w:r w:rsidRPr="003F38C1">
        <w:rPr>
          <w:rFonts w:cstheme="minorHAnsi"/>
        </w:rPr>
        <w:t xml:space="preserve">A diagnosis of </w:t>
      </w:r>
      <w:r w:rsidRPr="003F38C1">
        <w:rPr>
          <w:rFonts w:cstheme="minorHAnsi"/>
          <w:bCs/>
        </w:rPr>
        <w:t>22q11.2 Duplication Syndrome</w:t>
      </w:r>
      <w:r w:rsidRPr="003F38C1">
        <w:rPr>
          <w:rFonts w:cstheme="minorHAnsi"/>
          <w:b/>
          <w:bCs/>
        </w:rPr>
        <w:t xml:space="preserve"> </w:t>
      </w:r>
      <w:r w:rsidRPr="003F38C1">
        <w:rPr>
          <w:rFonts w:cstheme="minorHAnsi"/>
        </w:rPr>
        <w:t xml:space="preserve">generally leads to </w:t>
      </w:r>
      <w:r w:rsidR="00160010" w:rsidRPr="003F38C1">
        <w:rPr>
          <w:rFonts w:cstheme="minorHAnsi"/>
        </w:rPr>
        <w:t>several</w:t>
      </w:r>
      <w:r w:rsidRPr="003F38C1">
        <w:rPr>
          <w:rFonts w:cstheme="minorHAnsi"/>
        </w:rPr>
        <w:t xml:space="preserve"> screening exams including an evaluation by a </w:t>
      </w:r>
      <w:r w:rsidR="00AD061E">
        <w:rPr>
          <w:rFonts w:cstheme="minorHAnsi"/>
        </w:rPr>
        <w:t>c</w:t>
      </w:r>
      <w:r w:rsidR="00AD061E" w:rsidRPr="003F38C1">
        <w:rPr>
          <w:rFonts w:cstheme="minorHAnsi"/>
        </w:rPr>
        <w:t xml:space="preserve">ardiologist </w:t>
      </w:r>
      <w:r w:rsidRPr="003F38C1">
        <w:rPr>
          <w:rFonts w:cstheme="minorHAnsi"/>
        </w:rPr>
        <w:t>and an echocardiogram to examine the heart by taking ultrasound pictures.</w:t>
      </w:r>
    </w:p>
    <w:p w14:paraId="05B3B0C6" w14:textId="77777777" w:rsidR="002D2386" w:rsidRPr="002D2386" w:rsidRDefault="002D2386" w:rsidP="003F38C1">
      <w:pPr>
        <w:ind w:left="-270" w:right="630" w:hanging="450"/>
        <w:rPr>
          <w:rFonts w:cstheme="minorHAnsi"/>
        </w:rPr>
      </w:pPr>
    </w:p>
    <w:p w14:paraId="5991419E" w14:textId="60636963" w:rsidR="002D2386" w:rsidRPr="003F38C1" w:rsidRDefault="00E72CD7" w:rsidP="003F38C1">
      <w:pPr>
        <w:pStyle w:val="ListParagraph"/>
        <w:numPr>
          <w:ilvl w:val="0"/>
          <w:numId w:val="2"/>
        </w:numPr>
        <w:ind w:left="-270" w:right="630" w:hanging="450"/>
        <w:rPr>
          <w:rFonts w:cstheme="minorHAnsi"/>
        </w:rPr>
      </w:pPr>
      <w:r>
        <w:rPr>
          <w:rFonts w:cstheme="minorHAnsi"/>
        </w:rPr>
        <w:t>Individuals with 22q11.2 Duplication Syndrome may have</w:t>
      </w:r>
      <w:r w:rsidR="002D2386" w:rsidRPr="003F38C1">
        <w:rPr>
          <w:rFonts w:cstheme="minorHAnsi"/>
        </w:rPr>
        <w:t xml:space="preserve"> problems in vision</w:t>
      </w:r>
      <w:r>
        <w:rPr>
          <w:rFonts w:cstheme="minorHAnsi"/>
        </w:rPr>
        <w:t>.</w:t>
      </w:r>
      <w:r w:rsidR="00E2736D" w:rsidRPr="003F38C1">
        <w:rPr>
          <w:rFonts w:cstheme="minorHAnsi"/>
        </w:rPr>
        <w:t xml:space="preserve"> </w:t>
      </w:r>
      <w:r>
        <w:rPr>
          <w:rFonts w:cstheme="minorHAnsi"/>
        </w:rPr>
        <w:t>T</w:t>
      </w:r>
      <w:r w:rsidR="00E2736D" w:rsidRPr="003F38C1">
        <w:rPr>
          <w:rFonts w:cstheme="minorHAnsi"/>
        </w:rPr>
        <w:t>herefore</w:t>
      </w:r>
      <w:r>
        <w:rPr>
          <w:rFonts w:cstheme="minorHAnsi"/>
        </w:rPr>
        <w:t>,</w:t>
      </w:r>
      <w:r w:rsidR="002D2386" w:rsidRPr="003F38C1">
        <w:rPr>
          <w:rFonts w:cstheme="minorHAnsi"/>
        </w:rPr>
        <w:t xml:space="preserve"> </w:t>
      </w:r>
      <w:proofErr w:type="gramStart"/>
      <w:r w:rsidR="002D2386" w:rsidRPr="003F38C1">
        <w:rPr>
          <w:rFonts w:cstheme="minorHAnsi"/>
        </w:rPr>
        <w:t>a complete ophthalmological examination as well as regular vision checks by a primary healthcare prov</w:t>
      </w:r>
      <w:bookmarkStart w:id="0" w:name="_GoBack"/>
      <w:bookmarkEnd w:id="0"/>
      <w:r w:rsidR="002D2386" w:rsidRPr="003F38C1">
        <w:rPr>
          <w:rFonts w:cstheme="minorHAnsi"/>
        </w:rPr>
        <w:t>ider</w:t>
      </w:r>
      <w:r>
        <w:rPr>
          <w:rFonts w:cstheme="minorHAnsi"/>
        </w:rPr>
        <w:t xml:space="preserve"> are</w:t>
      </w:r>
      <w:proofErr w:type="gramEnd"/>
      <w:r>
        <w:rPr>
          <w:rFonts w:cstheme="minorHAnsi"/>
        </w:rPr>
        <w:t xml:space="preserve"> recommended</w:t>
      </w:r>
      <w:r w:rsidR="002D2386" w:rsidRPr="003F38C1">
        <w:rPr>
          <w:rFonts w:cstheme="minorHAnsi"/>
        </w:rPr>
        <w:t xml:space="preserve">. </w:t>
      </w:r>
    </w:p>
    <w:p w14:paraId="348F3240" w14:textId="77777777" w:rsidR="002D2386" w:rsidRPr="002D2386" w:rsidRDefault="002D2386" w:rsidP="003F38C1">
      <w:pPr>
        <w:ind w:left="-270" w:right="630" w:hanging="450"/>
        <w:rPr>
          <w:rFonts w:cstheme="minorHAnsi"/>
        </w:rPr>
      </w:pPr>
    </w:p>
    <w:p w14:paraId="748791A5" w14:textId="01C2F3D1" w:rsidR="002D2386" w:rsidRPr="003F38C1" w:rsidRDefault="00E2736D" w:rsidP="003F38C1">
      <w:pPr>
        <w:pStyle w:val="ListParagraph"/>
        <w:numPr>
          <w:ilvl w:val="0"/>
          <w:numId w:val="2"/>
        </w:numPr>
        <w:ind w:left="-270" w:right="630" w:hanging="450"/>
        <w:rPr>
          <w:rFonts w:cstheme="minorHAnsi"/>
        </w:rPr>
      </w:pPr>
      <w:r w:rsidRPr="003F38C1">
        <w:rPr>
          <w:rFonts w:cstheme="minorHAnsi"/>
        </w:rPr>
        <w:t xml:space="preserve">22q duplication </w:t>
      </w:r>
      <w:r w:rsidR="002D2386" w:rsidRPr="003F38C1">
        <w:rPr>
          <w:rFonts w:cstheme="minorHAnsi"/>
        </w:rPr>
        <w:t>can cause differences in the thyroid and calcium levels. Early diagnosis leads to early treatment and improved outcome.</w:t>
      </w:r>
    </w:p>
    <w:p w14:paraId="0FEB6353" w14:textId="77777777" w:rsidR="002D2386" w:rsidRPr="002D2386" w:rsidRDefault="002D2386" w:rsidP="003F38C1">
      <w:pPr>
        <w:ind w:left="-270" w:right="630" w:hanging="450"/>
        <w:rPr>
          <w:rFonts w:cstheme="minorHAnsi"/>
        </w:rPr>
      </w:pPr>
    </w:p>
    <w:p w14:paraId="544E2EB5" w14:textId="7C7C69B6" w:rsidR="003F38C1" w:rsidRPr="003F38C1" w:rsidRDefault="003F38C1" w:rsidP="003F38C1">
      <w:pPr>
        <w:pStyle w:val="ListParagraph"/>
        <w:numPr>
          <w:ilvl w:val="0"/>
          <w:numId w:val="2"/>
        </w:numPr>
        <w:ind w:left="-270" w:right="630" w:hanging="450"/>
        <w:rPr>
          <w:rFonts w:cstheme="minorHAnsi"/>
        </w:rPr>
      </w:pPr>
      <w:r w:rsidRPr="003F38C1">
        <w:rPr>
          <w:rFonts w:cstheme="minorHAnsi"/>
        </w:rPr>
        <w:t>A</w:t>
      </w:r>
      <w:r w:rsidR="002D2386" w:rsidRPr="003F38C1">
        <w:rPr>
          <w:rFonts w:cstheme="minorHAnsi"/>
        </w:rPr>
        <w:t xml:space="preserve"> hearing test can help identify </w:t>
      </w:r>
      <w:r w:rsidRPr="003F38C1">
        <w:rPr>
          <w:rFonts w:cstheme="minorHAnsi"/>
        </w:rPr>
        <w:t xml:space="preserve">possible </w:t>
      </w:r>
      <w:r w:rsidR="002D2386" w:rsidRPr="003F38C1">
        <w:rPr>
          <w:rFonts w:cstheme="minorHAnsi"/>
        </w:rPr>
        <w:t>hearing problems early on and provide remedies to minimize difficulties in school, work</w:t>
      </w:r>
      <w:r w:rsidR="00FC2022">
        <w:rPr>
          <w:rFonts w:cstheme="minorHAnsi"/>
        </w:rPr>
        <w:t>,</w:t>
      </w:r>
      <w:r w:rsidR="002D2386" w:rsidRPr="003F38C1">
        <w:rPr>
          <w:rFonts w:cstheme="minorHAnsi"/>
        </w:rPr>
        <w:t xml:space="preserve"> and daily living.</w:t>
      </w:r>
    </w:p>
    <w:p w14:paraId="5662C180" w14:textId="77777777" w:rsidR="003F38C1" w:rsidRDefault="003F38C1" w:rsidP="003F38C1">
      <w:pPr>
        <w:ind w:left="-270" w:right="630" w:hanging="450"/>
        <w:rPr>
          <w:rFonts w:cstheme="minorHAnsi"/>
        </w:rPr>
      </w:pPr>
    </w:p>
    <w:p w14:paraId="25A62CFC" w14:textId="60CEE6A3" w:rsidR="00E2736D" w:rsidRPr="003F38C1" w:rsidRDefault="00E2736D" w:rsidP="003F38C1">
      <w:pPr>
        <w:pStyle w:val="ListParagraph"/>
        <w:numPr>
          <w:ilvl w:val="0"/>
          <w:numId w:val="2"/>
        </w:numPr>
        <w:ind w:left="-270" w:right="630" w:hanging="450"/>
        <w:rPr>
          <w:rFonts w:cstheme="minorHAnsi"/>
        </w:rPr>
      </w:pPr>
      <w:r w:rsidRPr="003F38C1">
        <w:rPr>
          <w:rFonts w:cstheme="minorHAnsi"/>
        </w:rPr>
        <w:t xml:space="preserve">Medical evaluations may detect </w:t>
      </w:r>
      <w:r w:rsidR="00805BB1">
        <w:rPr>
          <w:rFonts w:cstheme="minorHAnsi"/>
        </w:rPr>
        <w:t>additional</w:t>
      </w:r>
      <w:r w:rsidR="00805BB1" w:rsidRPr="003F38C1">
        <w:rPr>
          <w:rFonts w:cstheme="minorHAnsi"/>
        </w:rPr>
        <w:t xml:space="preserve"> </w:t>
      </w:r>
      <w:r w:rsidRPr="003F38C1">
        <w:rPr>
          <w:rFonts w:cstheme="minorHAnsi"/>
        </w:rPr>
        <w:t>problems</w:t>
      </w:r>
      <w:r w:rsidR="00805BB1">
        <w:rPr>
          <w:rFonts w:cstheme="minorHAnsi"/>
        </w:rPr>
        <w:t>,</w:t>
      </w:r>
      <w:r w:rsidRPr="003F38C1">
        <w:rPr>
          <w:rFonts w:cstheme="minorHAnsi"/>
        </w:rPr>
        <w:t xml:space="preserve"> but many therapies and interventions are available to manage them. It is always best to discover symptoms early to improve management. Individuals generally benefit from care at a 22q multidisciplinary center. </w:t>
      </w:r>
    </w:p>
    <w:p w14:paraId="73187F15" w14:textId="77777777" w:rsidR="00E2736D" w:rsidRPr="002D2386" w:rsidRDefault="00E2736D" w:rsidP="002D2386">
      <w:pPr>
        <w:ind w:left="-720" w:right="630"/>
        <w:rPr>
          <w:rFonts w:cstheme="minorHAnsi"/>
        </w:rPr>
      </w:pPr>
    </w:p>
    <w:tbl>
      <w:tblPr>
        <w:tblStyle w:val="TableGrid"/>
        <w:tblW w:w="0" w:type="auto"/>
        <w:tblInd w:w="-720" w:type="dxa"/>
        <w:tblLook w:val="04A0" w:firstRow="1" w:lastRow="0" w:firstColumn="1" w:lastColumn="0" w:noHBand="0" w:noVBand="1"/>
      </w:tblPr>
      <w:tblGrid>
        <w:gridCol w:w="10926"/>
      </w:tblGrid>
      <w:tr w:rsidR="00F83A66" w14:paraId="0AE18643" w14:textId="77777777" w:rsidTr="00F83A66">
        <w:tc>
          <w:tcPr>
            <w:tcW w:w="10926" w:type="dxa"/>
          </w:tcPr>
          <w:p w14:paraId="4387703B" w14:textId="77777777" w:rsidR="00F83A66" w:rsidRDefault="00F83A66" w:rsidP="002D2386">
            <w:pPr>
              <w:ind w:right="630"/>
              <w:rPr>
                <w:rFonts w:cstheme="minorHAnsi"/>
              </w:rPr>
            </w:pPr>
            <w:bookmarkStart w:id="1" w:name="_Hlk70680682"/>
          </w:p>
          <w:p w14:paraId="1F097038" w14:textId="6FCBBE3A" w:rsidR="00730FA3" w:rsidRDefault="00F83A66" w:rsidP="00D22E0C">
            <w:pPr>
              <w:ind w:left="360" w:right="276"/>
              <w:jc w:val="center"/>
              <w:rPr>
                <w:rFonts w:cstheme="minorHAnsi"/>
              </w:rPr>
            </w:pPr>
            <w:r w:rsidRPr="00F83A66">
              <w:rPr>
                <w:rFonts w:cstheme="minorHAnsi"/>
              </w:rPr>
              <w:t>This information is brought to you by the Foundation for educational purposes only.</w:t>
            </w:r>
          </w:p>
          <w:p w14:paraId="7A38CADF" w14:textId="764DA297" w:rsidR="00730FA3" w:rsidRDefault="00F83A66" w:rsidP="00D22E0C">
            <w:pPr>
              <w:ind w:left="360" w:right="276"/>
              <w:jc w:val="center"/>
              <w:rPr>
                <w:rFonts w:cstheme="minorHAnsi"/>
              </w:rPr>
            </w:pPr>
            <w:r w:rsidRPr="00F83A66">
              <w:rPr>
                <w:rFonts w:cstheme="minorHAnsi"/>
              </w:rPr>
              <w:t xml:space="preserve">It </w:t>
            </w:r>
            <w:proofErr w:type="gramStart"/>
            <w:r w:rsidRPr="00F83A66">
              <w:rPr>
                <w:rFonts w:cstheme="minorHAnsi"/>
              </w:rPr>
              <w:t>is not intended to be taken</w:t>
            </w:r>
            <w:proofErr w:type="gramEnd"/>
            <w:r w:rsidRPr="00F83A66">
              <w:rPr>
                <w:rFonts w:cstheme="minorHAnsi"/>
              </w:rPr>
              <w:t xml:space="preserve"> as medical advice.</w:t>
            </w:r>
          </w:p>
          <w:p w14:paraId="4E0E16ED" w14:textId="1B636DDF" w:rsidR="00F83A66" w:rsidRDefault="00F83A66" w:rsidP="00D22E0C">
            <w:pPr>
              <w:ind w:left="360" w:right="276"/>
              <w:jc w:val="center"/>
              <w:rPr>
                <w:rFonts w:cstheme="minorHAnsi"/>
              </w:rPr>
            </w:pPr>
            <w:r w:rsidRPr="00F83A66">
              <w:rPr>
                <w:rFonts w:cstheme="minorHAnsi"/>
              </w:rPr>
              <w:t>If you have concerns, please talk to your healthcare provider.</w:t>
            </w:r>
          </w:p>
          <w:p w14:paraId="3F7BC92C" w14:textId="47C790E2" w:rsidR="00F83A66" w:rsidRDefault="00F83A66" w:rsidP="002D2386">
            <w:pPr>
              <w:ind w:right="630"/>
              <w:rPr>
                <w:rFonts w:cstheme="minorHAnsi"/>
              </w:rPr>
            </w:pPr>
          </w:p>
        </w:tc>
      </w:tr>
      <w:bookmarkEnd w:id="1"/>
    </w:tbl>
    <w:p w14:paraId="0DD04A09" w14:textId="77777777" w:rsidR="002D2386" w:rsidRPr="002D2386" w:rsidRDefault="002D2386" w:rsidP="002D2386">
      <w:pPr>
        <w:ind w:left="-720" w:right="630"/>
        <w:rPr>
          <w:rFonts w:cstheme="minorHAnsi"/>
        </w:rPr>
      </w:pPr>
    </w:p>
    <w:p w14:paraId="0AB4E30F" w14:textId="77777777" w:rsidR="002D2386" w:rsidRPr="002D2386" w:rsidRDefault="002D2386" w:rsidP="002D2386">
      <w:pPr>
        <w:ind w:left="-720" w:right="630"/>
        <w:rPr>
          <w:rFonts w:cstheme="minorHAnsi"/>
        </w:rPr>
      </w:pPr>
    </w:p>
    <w:sectPr w:rsidR="002D2386" w:rsidRPr="002D2386" w:rsidSect="00CF7937">
      <w:pgSz w:w="12240" w:h="15840"/>
      <w:pgMar w:top="630" w:right="90" w:bottom="945"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7D67CC" w15:done="0"/>
  <w15:commentEx w15:paraId="0F2B8F8A" w15:done="0"/>
  <w15:commentEx w15:paraId="701B6F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683A3" w16cex:dateUtc="2021-04-30T17:24:00Z"/>
  <w16cex:commentExtensible w16cex:durableId="24368497" w16cex:dateUtc="2021-04-30T17:28:00Z"/>
  <w16cex:commentExtensible w16cex:durableId="2436869C" w16cex:dateUtc="2021-04-30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7D67CC" w16cid:durableId="243683A3"/>
  <w16cid:commentId w16cid:paraId="0F2B8F8A" w16cid:durableId="24368497"/>
  <w16cid:commentId w16cid:paraId="701B6F11" w16cid:durableId="243686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13231"/>
    <w:multiLevelType w:val="hybridMultilevel"/>
    <w:tmpl w:val="7FAEA30A"/>
    <w:lvl w:ilvl="0" w:tplc="D6AC2C86">
      <w:numFmt w:val="bullet"/>
      <w:lvlText w:val=""/>
      <w:lvlJc w:val="left"/>
      <w:pPr>
        <w:ind w:left="720" w:hanging="360"/>
      </w:pPr>
      <w:rPr>
        <w:rFonts w:ascii="Symbol" w:eastAsia="ヒラギノ角ゴ Pro W3"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86094F"/>
    <w:multiLevelType w:val="hybridMultilevel"/>
    <w:tmpl w:val="783E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Loo">
    <w15:presenceInfo w15:providerId="Windows Live" w15:userId="6643ebc69fd23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89"/>
    <w:rsid w:val="000F652D"/>
    <w:rsid w:val="00110F11"/>
    <w:rsid w:val="00160010"/>
    <w:rsid w:val="001821F5"/>
    <w:rsid w:val="00200489"/>
    <w:rsid w:val="002D2386"/>
    <w:rsid w:val="003F38C1"/>
    <w:rsid w:val="004C35E4"/>
    <w:rsid w:val="004C63AB"/>
    <w:rsid w:val="004E116A"/>
    <w:rsid w:val="00511C73"/>
    <w:rsid w:val="00730FA3"/>
    <w:rsid w:val="00752A54"/>
    <w:rsid w:val="007E4CD4"/>
    <w:rsid w:val="00805BB1"/>
    <w:rsid w:val="00867EAE"/>
    <w:rsid w:val="00967DE3"/>
    <w:rsid w:val="00AD061E"/>
    <w:rsid w:val="00BA68A4"/>
    <w:rsid w:val="00CB6D30"/>
    <w:rsid w:val="00CF7937"/>
    <w:rsid w:val="00D22E0C"/>
    <w:rsid w:val="00D740EF"/>
    <w:rsid w:val="00E2736D"/>
    <w:rsid w:val="00E72CD7"/>
    <w:rsid w:val="00F83A66"/>
    <w:rsid w:val="00F8668B"/>
    <w:rsid w:val="00FC2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F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89"/>
    <w:pPr>
      <w:ind w:left="720"/>
      <w:contextualSpacing/>
    </w:pPr>
  </w:style>
  <w:style w:type="character" w:styleId="Hyperlink">
    <w:name w:val="Hyperlink"/>
    <w:basedOn w:val="DefaultParagraphFont"/>
    <w:uiPriority w:val="99"/>
    <w:semiHidden/>
    <w:unhideWhenUsed/>
    <w:rsid w:val="002D2386"/>
    <w:rPr>
      <w:color w:val="0000FF"/>
      <w:u w:val="single"/>
    </w:rPr>
  </w:style>
  <w:style w:type="character" w:customStyle="1" w:styleId="apple-converted-space">
    <w:name w:val="apple-converted-space"/>
    <w:basedOn w:val="DefaultParagraphFont"/>
    <w:rsid w:val="002D2386"/>
  </w:style>
  <w:style w:type="paragraph" w:styleId="BalloonText">
    <w:name w:val="Balloon Text"/>
    <w:basedOn w:val="Normal"/>
    <w:link w:val="BalloonTextChar"/>
    <w:uiPriority w:val="99"/>
    <w:semiHidden/>
    <w:unhideWhenUsed/>
    <w:rsid w:val="00CF7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9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10F11"/>
    <w:rPr>
      <w:sz w:val="16"/>
      <w:szCs w:val="16"/>
    </w:rPr>
  </w:style>
  <w:style w:type="paragraph" w:styleId="CommentText">
    <w:name w:val="annotation text"/>
    <w:basedOn w:val="Normal"/>
    <w:link w:val="CommentTextChar"/>
    <w:uiPriority w:val="99"/>
    <w:semiHidden/>
    <w:unhideWhenUsed/>
    <w:rsid w:val="00110F11"/>
    <w:rPr>
      <w:sz w:val="20"/>
      <w:szCs w:val="20"/>
    </w:rPr>
  </w:style>
  <w:style w:type="character" w:customStyle="1" w:styleId="CommentTextChar">
    <w:name w:val="Comment Text Char"/>
    <w:basedOn w:val="DefaultParagraphFont"/>
    <w:link w:val="CommentText"/>
    <w:uiPriority w:val="99"/>
    <w:semiHidden/>
    <w:rsid w:val="00110F11"/>
    <w:rPr>
      <w:sz w:val="20"/>
      <w:szCs w:val="20"/>
    </w:rPr>
  </w:style>
  <w:style w:type="paragraph" w:styleId="CommentSubject">
    <w:name w:val="annotation subject"/>
    <w:basedOn w:val="CommentText"/>
    <w:next w:val="CommentText"/>
    <w:link w:val="CommentSubjectChar"/>
    <w:uiPriority w:val="99"/>
    <w:semiHidden/>
    <w:unhideWhenUsed/>
    <w:rsid w:val="00110F11"/>
    <w:rPr>
      <w:b/>
      <w:bCs/>
    </w:rPr>
  </w:style>
  <w:style w:type="character" w:customStyle="1" w:styleId="CommentSubjectChar">
    <w:name w:val="Comment Subject Char"/>
    <w:basedOn w:val="CommentTextChar"/>
    <w:link w:val="CommentSubject"/>
    <w:uiPriority w:val="99"/>
    <w:semiHidden/>
    <w:rsid w:val="00110F11"/>
    <w:rPr>
      <w:b/>
      <w:bCs/>
      <w:sz w:val="20"/>
      <w:szCs w:val="20"/>
    </w:rPr>
  </w:style>
  <w:style w:type="table" w:styleId="TableGrid">
    <w:name w:val="Table Grid"/>
    <w:basedOn w:val="TableNormal"/>
    <w:uiPriority w:val="39"/>
    <w:rsid w:val="00F8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89"/>
    <w:pPr>
      <w:ind w:left="720"/>
      <w:contextualSpacing/>
    </w:pPr>
  </w:style>
  <w:style w:type="character" w:styleId="Hyperlink">
    <w:name w:val="Hyperlink"/>
    <w:basedOn w:val="DefaultParagraphFont"/>
    <w:uiPriority w:val="99"/>
    <w:semiHidden/>
    <w:unhideWhenUsed/>
    <w:rsid w:val="002D2386"/>
    <w:rPr>
      <w:color w:val="0000FF"/>
      <w:u w:val="single"/>
    </w:rPr>
  </w:style>
  <w:style w:type="character" w:customStyle="1" w:styleId="apple-converted-space">
    <w:name w:val="apple-converted-space"/>
    <w:basedOn w:val="DefaultParagraphFont"/>
    <w:rsid w:val="002D2386"/>
  </w:style>
  <w:style w:type="paragraph" w:styleId="BalloonText">
    <w:name w:val="Balloon Text"/>
    <w:basedOn w:val="Normal"/>
    <w:link w:val="BalloonTextChar"/>
    <w:uiPriority w:val="99"/>
    <w:semiHidden/>
    <w:unhideWhenUsed/>
    <w:rsid w:val="00CF7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9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10F11"/>
    <w:rPr>
      <w:sz w:val="16"/>
      <w:szCs w:val="16"/>
    </w:rPr>
  </w:style>
  <w:style w:type="paragraph" w:styleId="CommentText">
    <w:name w:val="annotation text"/>
    <w:basedOn w:val="Normal"/>
    <w:link w:val="CommentTextChar"/>
    <w:uiPriority w:val="99"/>
    <w:semiHidden/>
    <w:unhideWhenUsed/>
    <w:rsid w:val="00110F11"/>
    <w:rPr>
      <w:sz w:val="20"/>
      <w:szCs w:val="20"/>
    </w:rPr>
  </w:style>
  <w:style w:type="character" w:customStyle="1" w:styleId="CommentTextChar">
    <w:name w:val="Comment Text Char"/>
    <w:basedOn w:val="DefaultParagraphFont"/>
    <w:link w:val="CommentText"/>
    <w:uiPriority w:val="99"/>
    <w:semiHidden/>
    <w:rsid w:val="00110F11"/>
    <w:rPr>
      <w:sz w:val="20"/>
      <w:szCs w:val="20"/>
    </w:rPr>
  </w:style>
  <w:style w:type="paragraph" w:styleId="CommentSubject">
    <w:name w:val="annotation subject"/>
    <w:basedOn w:val="CommentText"/>
    <w:next w:val="CommentText"/>
    <w:link w:val="CommentSubjectChar"/>
    <w:uiPriority w:val="99"/>
    <w:semiHidden/>
    <w:unhideWhenUsed/>
    <w:rsid w:val="00110F11"/>
    <w:rPr>
      <w:b/>
      <w:bCs/>
    </w:rPr>
  </w:style>
  <w:style w:type="character" w:customStyle="1" w:styleId="CommentSubjectChar">
    <w:name w:val="Comment Subject Char"/>
    <w:basedOn w:val="CommentTextChar"/>
    <w:link w:val="CommentSubject"/>
    <w:uiPriority w:val="99"/>
    <w:semiHidden/>
    <w:rsid w:val="00110F11"/>
    <w:rPr>
      <w:b/>
      <w:bCs/>
      <w:sz w:val="20"/>
      <w:szCs w:val="20"/>
    </w:rPr>
  </w:style>
  <w:style w:type="table" w:styleId="TableGrid">
    <w:name w:val="Table Grid"/>
    <w:basedOn w:val="TableNormal"/>
    <w:uiPriority w:val="39"/>
    <w:rsid w:val="00F8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2249">
      <w:bodyDiv w:val="1"/>
      <w:marLeft w:val="0"/>
      <w:marRight w:val="0"/>
      <w:marTop w:val="0"/>
      <w:marBottom w:val="0"/>
      <w:divBdr>
        <w:top w:val="none" w:sz="0" w:space="0" w:color="auto"/>
        <w:left w:val="none" w:sz="0" w:space="0" w:color="auto"/>
        <w:bottom w:val="none" w:sz="0" w:space="0" w:color="auto"/>
        <w:right w:val="none" w:sz="0" w:space="0" w:color="auto"/>
      </w:divBdr>
    </w:div>
    <w:div w:id="583756805">
      <w:bodyDiv w:val="1"/>
      <w:marLeft w:val="0"/>
      <w:marRight w:val="0"/>
      <w:marTop w:val="0"/>
      <w:marBottom w:val="0"/>
      <w:divBdr>
        <w:top w:val="none" w:sz="0" w:space="0" w:color="auto"/>
        <w:left w:val="none" w:sz="0" w:space="0" w:color="auto"/>
        <w:bottom w:val="none" w:sz="0" w:space="0" w:color="auto"/>
        <w:right w:val="none" w:sz="0" w:space="0" w:color="auto"/>
      </w:divBdr>
    </w:div>
    <w:div w:id="799373397">
      <w:bodyDiv w:val="1"/>
      <w:marLeft w:val="0"/>
      <w:marRight w:val="0"/>
      <w:marTop w:val="0"/>
      <w:marBottom w:val="0"/>
      <w:divBdr>
        <w:top w:val="none" w:sz="0" w:space="0" w:color="auto"/>
        <w:left w:val="none" w:sz="0" w:space="0" w:color="auto"/>
        <w:bottom w:val="none" w:sz="0" w:space="0" w:color="auto"/>
        <w:right w:val="none" w:sz="0" w:space="0" w:color="auto"/>
      </w:divBdr>
    </w:div>
    <w:div w:id="15530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470</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Cavana</cp:lastModifiedBy>
  <cp:revision>9</cp:revision>
  <dcterms:created xsi:type="dcterms:W3CDTF">2021-04-29T14:01:00Z</dcterms:created>
  <dcterms:modified xsi:type="dcterms:W3CDTF">2021-04-30T18:39:00Z</dcterms:modified>
</cp:coreProperties>
</file>