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D8F5" w14:textId="77777777" w:rsidR="00FC5CED" w:rsidRPr="00FC5CED" w:rsidRDefault="007C0BC6" w:rsidP="00DE2EE5">
      <w:pPr>
        <w:ind w:left="-720" w:right="630"/>
        <w:jc w:val="center"/>
        <w:rPr>
          <w:rFonts w:cstheme="minorHAnsi"/>
          <w:sz w:val="10"/>
          <w:szCs w:val="10"/>
        </w:rPr>
      </w:pPr>
      <w:r w:rsidRPr="0077296C">
        <w:rPr>
          <w:noProof/>
        </w:rPr>
        <w:drawing>
          <wp:inline distT="0" distB="0" distL="0" distR="0" wp14:anchorId="049A2158" wp14:editId="27FDE731">
            <wp:extent cx="5031609" cy="1020726"/>
            <wp:effectExtent l="0" t="0" r="0" b="0"/>
            <wp:docPr id="1" name="Picture 1" descr="Macintosh HD:Users:carolcavana:Desktop:22q_Logos 2021:Horizontal logo:JPG:22q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cavana:Desktop:22q_Logos 2021:Horizontal logo:JPG:22q_logo_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6034" cy="1094654"/>
                    </a:xfrm>
                    <a:prstGeom prst="rect">
                      <a:avLst/>
                    </a:prstGeom>
                    <a:noFill/>
                    <a:ln>
                      <a:noFill/>
                    </a:ln>
                  </pic:spPr>
                </pic:pic>
              </a:graphicData>
            </a:graphic>
          </wp:inline>
        </w:drawing>
      </w:r>
    </w:p>
    <w:p w14:paraId="750311AE" w14:textId="77777777" w:rsidR="00FC5CED" w:rsidRDefault="00FC5CED" w:rsidP="00FC5CED">
      <w:pPr>
        <w:jc w:val="center"/>
        <w:rPr>
          <w:rFonts w:cstheme="minorHAnsi"/>
          <w:sz w:val="40"/>
          <w:szCs w:val="40"/>
        </w:rPr>
      </w:pPr>
    </w:p>
    <w:p w14:paraId="11CA48E2" w14:textId="77777777" w:rsidR="00FC5CED" w:rsidRPr="00FC5CED" w:rsidRDefault="00F90F69" w:rsidP="00DE2EE5">
      <w:pPr>
        <w:ind w:left="-720" w:right="630"/>
        <w:jc w:val="center"/>
        <w:rPr>
          <w:rFonts w:cstheme="minorHAnsi"/>
          <w:sz w:val="10"/>
          <w:szCs w:val="10"/>
        </w:rPr>
      </w:pPr>
      <w:r w:rsidRPr="008F234B">
        <w:rPr>
          <w:rFonts w:cstheme="minorHAnsi"/>
          <w:sz w:val="40"/>
          <w:szCs w:val="40"/>
        </w:rPr>
        <w:t>22q</w:t>
      </w:r>
      <w:r w:rsidR="005A5988" w:rsidRPr="008F234B">
        <w:rPr>
          <w:rFonts w:cstheme="minorHAnsi"/>
          <w:sz w:val="40"/>
          <w:szCs w:val="40"/>
        </w:rPr>
        <w:t>11.2</w:t>
      </w:r>
      <w:r w:rsidRPr="008F234B">
        <w:rPr>
          <w:rFonts w:cstheme="minorHAnsi"/>
          <w:sz w:val="40"/>
          <w:szCs w:val="40"/>
        </w:rPr>
        <w:t xml:space="preserve"> Deletion Syndrome</w:t>
      </w:r>
      <w:r w:rsidR="00FC5CED">
        <w:rPr>
          <w:rFonts w:cstheme="minorHAnsi"/>
          <w:sz w:val="40"/>
          <w:szCs w:val="40"/>
        </w:rPr>
        <w:t>:</w:t>
      </w:r>
    </w:p>
    <w:p w14:paraId="185AC592" w14:textId="77777777" w:rsidR="008E4A43" w:rsidRDefault="007C0BC6" w:rsidP="008E4A43">
      <w:pPr>
        <w:ind w:left="-720" w:right="630"/>
        <w:jc w:val="center"/>
        <w:rPr>
          <w:rFonts w:cstheme="minorHAnsi"/>
          <w:b/>
          <w:kern w:val="36"/>
          <w:sz w:val="40"/>
          <w:szCs w:val="40"/>
        </w:rPr>
      </w:pPr>
      <w:r w:rsidRPr="007C0BC6">
        <w:rPr>
          <w:rFonts w:cstheme="minorHAnsi"/>
          <w:b/>
          <w:kern w:val="36"/>
          <w:sz w:val="40"/>
          <w:szCs w:val="40"/>
        </w:rPr>
        <w:t>FACT SHEET</w:t>
      </w:r>
    </w:p>
    <w:p w14:paraId="6D5A1FBE" w14:textId="77777777" w:rsidR="008E4A43" w:rsidRPr="008E4A43" w:rsidRDefault="008E4A43" w:rsidP="008E4A43">
      <w:pPr>
        <w:ind w:left="-720" w:right="630"/>
        <w:jc w:val="center"/>
        <w:rPr>
          <w:rFonts w:cstheme="minorHAnsi"/>
          <w:b/>
          <w:kern w:val="36"/>
          <w:sz w:val="10"/>
          <w:szCs w:val="10"/>
        </w:rPr>
      </w:pPr>
    </w:p>
    <w:p w14:paraId="3580B496" w14:textId="77777777" w:rsidR="008E4A43" w:rsidRPr="008E4A43" w:rsidRDefault="008E4A43" w:rsidP="008E4A43">
      <w:pPr>
        <w:ind w:left="-720" w:right="630"/>
        <w:jc w:val="center"/>
        <w:rPr>
          <w:rFonts w:cstheme="minorHAnsi"/>
          <w:sz w:val="40"/>
          <w:szCs w:val="40"/>
        </w:rPr>
      </w:pPr>
      <w:r>
        <w:rPr>
          <w:rFonts w:eastAsia="Times New Roman" w:cstheme="minorHAnsi"/>
          <w:noProof/>
          <w:color w:val="000000"/>
        </w:rPr>
        <w:drawing>
          <wp:inline distT="0" distB="0" distL="0" distR="0" wp14:anchorId="529AFB72" wp14:editId="1EAD2A8B">
            <wp:extent cx="2293868" cy="2018432"/>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4-29 at 10.30.10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3206" cy="2044247"/>
                    </a:xfrm>
                    <a:prstGeom prst="rect">
                      <a:avLst/>
                    </a:prstGeom>
                  </pic:spPr>
                </pic:pic>
              </a:graphicData>
            </a:graphic>
          </wp:inline>
        </w:drawing>
      </w:r>
    </w:p>
    <w:p w14:paraId="259C9C03" w14:textId="77777777" w:rsidR="008E4A43" w:rsidRPr="007C0BC6" w:rsidRDefault="008E4A43" w:rsidP="007C0BC6">
      <w:pPr>
        <w:jc w:val="center"/>
        <w:rPr>
          <w:rFonts w:cstheme="minorHAnsi"/>
          <w:b/>
          <w:bCs/>
          <w:kern w:val="36"/>
          <w:sz w:val="10"/>
          <w:szCs w:val="10"/>
        </w:rPr>
      </w:pPr>
    </w:p>
    <w:p w14:paraId="0419D771" w14:textId="77777777" w:rsidR="008E4A43" w:rsidRPr="008E4A43" w:rsidRDefault="008E4A43" w:rsidP="008E4A43">
      <w:pPr>
        <w:tabs>
          <w:tab w:val="left" w:pos="9360"/>
        </w:tabs>
        <w:ind w:right="720"/>
        <w:textAlignment w:val="baseline"/>
        <w:rPr>
          <w:rFonts w:eastAsia="Times New Roman" w:cstheme="minorHAnsi"/>
          <w:color w:val="000000"/>
        </w:rPr>
      </w:pPr>
    </w:p>
    <w:p w14:paraId="6E6AADF0" w14:textId="77777777" w:rsidR="00F90F69" w:rsidRPr="008E4A43"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 xml:space="preserve">22q11.2 </w:t>
      </w:r>
      <w:r w:rsidR="005A5988" w:rsidRPr="007C0BC6">
        <w:rPr>
          <w:rFonts w:eastAsia="Times New Roman" w:cstheme="minorHAnsi"/>
          <w:color w:val="000000"/>
        </w:rPr>
        <w:t xml:space="preserve">deletion syndrome </w:t>
      </w:r>
      <w:r w:rsidRPr="007C0BC6">
        <w:rPr>
          <w:rFonts w:eastAsia="Times New Roman" w:cstheme="minorHAnsi"/>
          <w:color w:val="000000"/>
        </w:rPr>
        <w:t xml:space="preserve">(22q) is a </w:t>
      </w:r>
      <w:r w:rsidRPr="008E4A43">
        <w:rPr>
          <w:rFonts w:eastAsia="Times New Roman" w:cstheme="minorHAnsi"/>
          <w:color w:val="000000"/>
        </w:rPr>
        <w:t>genetic disorder caused by a missing piece of the 22nd chromosome</w:t>
      </w:r>
      <w:r w:rsidR="008E4A43">
        <w:rPr>
          <w:rFonts w:eastAsia="Times New Roman" w:cstheme="minorHAnsi"/>
          <w:color w:val="000000"/>
        </w:rPr>
        <w:t>.</w:t>
      </w:r>
      <w:r w:rsidRPr="008E4A43">
        <w:rPr>
          <w:rFonts w:eastAsia="Times New Roman" w:cstheme="minorHAnsi"/>
          <w:color w:val="000000"/>
        </w:rPr>
        <w:t> </w:t>
      </w:r>
    </w:p>
    <w:p w14:paraId="0D9FD09E" w14:textId="77777777" w:rsidR="00F90F69" w:rsidRPr="007C0BC6" w:rsidRDefault="00F90F69" w:rsidP="008E4A43">
      <w:pPr>
        <w:tabs>
          <w:tab w:val="left" w:pos="9360"/>
        </w:tabs>
        <w:ind w:left="-270" w:right="720" w:hanging="450"/>
        <w:rPr>
          <w:rFonts w:eastAsia="Times New Roman" w:cstheme="minorHAnsi"/>
          <w:color w:val="000000"/>
        </w:rPr>
      </w:pPr>
    </w:p>
    <w:p w14:paraId="4712FDC3" w14:textId="77777777" w:rsidR="00F90F69" w:rsidRPr="007C0BC6"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An estimated 1 in 2000 to 4000 children are born each year with 22q -- but this is likely an underestimation of the actual numbers</w:t>
      </w:r>
      <w:r w:rsidR="008E4A43">
        <w:rPr>
          <w:rFonts w:eastAsia="Times New Roman" w:cstheme="minorHAnsi"/>
          <w:color w:val="000000"/>
        </w:rPr>
        <w:t>.</w:t>
      </w:r>
      <w:r w:rsidRPr="007C0BC6">
        <w:rPr>
          <w:rFonts w:eastAsia="Times New Roman" w:cstheme="minorHAnsi"/>
          <w:color w:val="000000"/>
        </w:rPr>
        <w:br/>
      </w:r>
    </w:p>
    <w:p w14:paraId="3E9DFCCE" w14:textId="77777777" w:rsidR="00F90F69" w:rsidRPr="007C0BC6"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 xml:space="preserve">Medical and public understanding of this disorder is growing, but </w:t>
      </w:r>
      <w:r w:rsidR="000B3FD8" w:rsidRPr="007C0BC6">
        <w:rPr>
          <w:rFonts w:eastAsia="Times New Roman" w:cstheme="minorHAnsi"/>
          <w:color w:val="000000"/>
        </w:rPr>
        <w:t xml:space="preserve">22q </w:t>
      </w:r>
      <w:r w:rsidRPr="007C0BC6">
        <w:rPr>
          <w:rFonts w:eastAsia="Times New Roman" w:cstheme="minorHAnsi"/>
          <w:color w:val="000000"/>
        </w:rPr>
        <w:t>is often misdiagnosed, under-diagnosed</w:t>
      </w:r>
      <w:r w:rsidR="005A5988" w:rsidRPr="007C0BC6">
        <w:rPr>
          <w:rFonts w:eastAsia="Times New Roman" w:cstheme="minorHAnsi"/>
          <w:color w:val="000000"/>
        </w:rPr>
        <w:t>,</w:t>
      </w:r>
      <w:r w:rsidRPr="007C0BC6">
        <w:rPr>
          <w:rFonts w:eastAsia="Times New Roman" w:cstheme="minorHAnsi"/>
          <w:color w:val="000000"/>
        </w:rPr>
        <w:t xml:space="preserve"> or not diagnosed until years after birth</w:t>
      </w:r>
      <w:r w:rsidR="008E4A43">
        <w:rPr>
          <w:rFonts w:eastAsia="Times New Roman" w:cstheme="minorHAnsi"/>
          <w:color w:val="000000"/>
        </w:rPr>
        <w:t>.</w:t>
      </w:r>
      <w:r w:rsidRPr="007C0BC6">
        <w:rPr>
          <w:rFonts w:eastAsia="Times New Roman" w:cstheme="minorHAnsi"/>
          <w:color w:val="000000"/>
        </w:rPr>
        <w:br/>
      </w:r>
    </w:p>
    <w:p w14:paraId="4DF831F1" w14:textId="77777777" w:rsidR="00F90F69" w:rsidRPr="007C0BC6"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 xml:space="preserve">Genetic testing to confirm the 22q deletion is usually done </w:t>
      </w:r>
      <w:r w:rsidR="005A5988" w:rsidRPr="007C0BC6">
        <w:rPr>
          <w:rFonts w:eastAsia="Times New Roman" w:cstheme="minorHAnsi"/>
          <w:color w:val="000000"/>
        </w:rPr>
        <w:t xml:space="preserve">using </w:t>
      </w:r>
      <w:r w:rsidRPr="007C0BC6">
        <w:rPr>
          <w:rFonts w:eastAsia="Times New Roman" w:cstheme="minorHAnsi"/>
          <w:color w:val="000000"/>
        </w:rPr>
        <w:t xml:space="preserve">a simple blood sample sent to a clinical lab. The test involves sophisticated methods that can also </w:t>
      </w:r>
      <w:r w:rsidR="00E17299" w:rsidRPr="007C0BC6">
        <w:rPr>
          <w:rFonts w:eastAsia="Times New Roman" w:cstheme="minorHAnsi"/>
          <w:color w:val="000000"/>
        </w:rPr>
        <w:t xml:space="preserve">reveal </w:t>
      </w:r>
      <w:r w:rsidRPr="007C0BC6">
        <w:rPr>
          <w:rFonts w:eastAsia="Times New Roman" w:cstheme="minorHAnsi"/>
          <w:color w:val="000000"/>
        </w:rPr>
        <w:t>the size of the deletion</w:t>
      </w:r>
      <w:r w:rsidR="008E4A43">
        <w:rPr>
          <w:rFonts w:eastAsia="Times New Roman" w:cstheme="minorHAnsi"/>
          <w:color w:val="000000"/>
        </w:rPr>
        <w:t>.</w:t>
      </w:r>
      <w:r w:rsidRPr="007C0BC6">
        <w:rPr>
          <w:rFonts w:eastAsia="Times New Roman" w:cstheme="minorHAnsi"/>
          <w:color w:val="000000"/>
        </w:rPr>
        <w:br/>
      </w:r>
    </w:p>
    <w:p w14:paraId="45A0D2DA" w14:textId="77777777" w:rsidR="00F90F69" w:rsidRPr="007C0BC6" w:rsidRDefault="009E0D22"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 xml:space="preserve">A </w:t>
      </w:r>
      <w:r w:rsidR="00F90F69" w:rsidRPr="007C0BC6">
        <w:rPr>
          <w:rFonts w:eastAsia="Times New Roman" w:cstheme="minorHAnsi"/>
          <w:color w:val="000000"/>
        </w:rPr>
        <w:t>22q deletion</w:t>
      </w:r>
      <w:r w:rsidR="005A5988" w:rsidRPr="007C0BC6">
        <w:rPr>
          <w:rFonts w:eastAsia="Times New Roman" w:cstheme="minorHAnsi"/>
          <w:color w:val="000000"/>
        </w:rPr>
        <w:t xml:space="preserve"> </w:t>
      </w:r>
      <w:r w:rsidRPr="007C0BC6">
        <w:rPr>
          <w:rFonts w:eastAsia="Times New Roman" w:cstheme="minorHAnsi"/>
          <w:color w:val="000000"/>
        </w:rPr>
        <w:t>is</w:t>
      </w:r>
      <w:r w:rsidR="00B63EAD" w:rsidRPr="007C0BC6">
        <w:rPr>
          <w:rFonts w:eastAsia="Times New Roman" w:cstheme="minorHAnsi"/>
          <w:color w:val="000000"/>
          <w:lang w:val="en-CA"/>
        </w:rPr>
        <w:t xml:space="preserve"> usually </w:t>
      </w:r>
      <w:r w:rsidRPr="007C0BC6">
        <w:rPr>
          <w:rFonts w:eastAsia="Times New Roman" w:cstheme="minorHAnsi"/>
          <w:color w:val="000000"/>
          <w:lang w:val="en-CA"/>
        </w:rPr>
        <w:t xml:space="preserve">a </w:t>
      </w:r>
      <w:r w:rsidR="00B63EAD" w:rsidRPr="007C0BC6">
        <w:rPr>
          <w:rFonts w:eastAsia="Times New Roman" w:cstheme="minorHAnsi"/>
          <w:color w:val="000000"/>
          <w:lang w:val="en-CA"/>
        </w:rPr>
        <w:t xml:space="preserve">new (instead of </w:t>
      </w:r>
      <w:r w:rsidRPr="007C0BC6">
        <w:rPr>
          <w:rFonts w:eastAsia="Times New Roman" w:cstheme="minorHAnsi"/>
          <w:color w:val="000000"/>
          <w:lang w:val="en-CA"/>
        </w:rPr>
        <w:t xml:space="preserve">an </w:t>
      </w:r>
      <w:r w:rsidR="00B63EAD" w:rsidRPr="007C0BC6">
        <w:rPr>
          <w:rFonts w:eastAsia="Times New Roman" w:cstheme="minorHAnsi"/>
          <w:color w:val="000000"/>
          <w:lang w:val="en-CA"/>
        </w:rPr>
        <w:t xml:space="preserve">inherited) genetic change that </w:t>
      </w:r>
      <w:r w:rsidRPr="007C0BC6">
        <w:rPr>
          <w:rFonts w:eastAsia="Times New Roman" w:cstheme="minorHAnsi"/>
          <w:color w:val="000000"/>
          <w:lang w:val="en-CA"/>
        </w:rPr>
        <w:t>is</w:t>
      </w:r>
      <w:r w:rsidR="00B63EAD" w:rsidRPr="007C0BC6">
        <w:rPr>
          <w:rFonts w:eastAsia="Times New Roman" w:cstheme="minorHAnsi"/>
          <w:color w:val="000000"/>
          <w:lang w:val="en-CA"/>
        </w:rPr>
        <w:t xml:space="preserve"> not found in either parent</w:t>
      </w:r>
      <w:r w:rsidR="00F72C8F" w:rsidRPr="007C0BC6">
        <w:rPr>
          <w:rFonts w:eastAsia="Times New Roman" w:cstheme="minorHAnsi"/>
          <w:color w:val="000000"/>
          <w:lang w:val="en-CA"/>
        </w:rPr>
        <w:t xml:space="preserve"> of the patient</w:t>
      </w:r>
      <w:r w:rsidR="00B63EAD" w:rsidRPr="007C0BC6">
        <w:rPr>
          <w:rFonts w:eastAsia="Times New Roman" w:cstheme="minorHAnsi"/>
          <w:color w:val="000000"/>
          <w:lang w:val="en-CA"/>
        </w:rPr>
        <w:t xml:space="preserve">, and </w:t>
      </w:r>
      <w:r w:rsidR="00F72C8F" w:rsidRPr="007C0BC6">
        <w:rPr>
          <w:rFonts w:eastAsia="Times New Roman" w:cstheme="minorHAnsi"/>
          <w:color w:val="000000"/>
          <w:lang w:val="en-CA"/>
        </w:rPr>
        <w:t xml:space="preserve">the </w:t>
      </w:r>
      <w:r w:rsidR="00F90F69" w:rsidRPr="007C0BC6">
        <w:rPr>
          <w:rFonts w:eastAsia="Times New Roman" w:cstheme="minorHAnsi"/>
          <w:color w:val="000000"/>
        </w:rPr>
        <w:t>parents did not do anything to make it happen</w:t>
      </w:r>
      <w:r w:rsidR="008E4A43">
        <w:rPr>
          <w:rFonts w:eastAsia="Times New Roman" w:cstheme="minorHAnsi"/>
          <w:color w:val="000000"/>
        </w:rPr>
        <w:t>.</w:t>
      </w:r>
      <w:r w:rsidR="00F90F69" w:rsidRPr="007C0BC6">
        <w:rPr>
          <w:rFonts w:eastAsia="Times New Roman" w:cstheme="minorHAnsi"/>
          <w:color w:val="000000"/>
        </w:rPr>
        <w:br/>
      </w:r>
    </w:p>
    <w:p w14:paraId="45C5C90A" w14:textId="23F45AF9" w:rsidR="00F90F69" w:rsidRPr="007C0BC6"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Parents without the deletion are not at increased risk of having a second affected child</w:t>
      </w:r>
      <w:r w:rsidR="003F45BB">
        <w:rPr>
          <w:rFonts w:eastAsia="Times New Roman" w:cstheme="minorHAnsi"/>
          <w:color w:val="000000"/>
        </w:rPr>
        <w:t>.</w:t>
      </w:r>
      <w:r w:rsidRPr="007C0BC6">
        <w:rPr>
          <w:rFonts w:eastAsia="Times New Roman" w:cstheme="minorHAnsi"/>
          <w:color w:val="000000"/>
        </w:rPr>
        <w:t xml:space="preserve"> </w:t>
      </w:r>
      <w:r w:rsidR="003F45BB">
        <w:rPr>
          <w:rFonts w:eastAsia="Times New Roman" w:cstheme="minorHAnsi"/>
          <w:color w:val="000000"/>
        </w:rPr>
        <w:t>H</w:t>
      </w:r>
      <w:r w:rsidRPr="007C0BC6">
        <w:rPr>
          <w:rFonts w:eastAsia="Times New Roman" w:cstheme="minorHAnsi"/>
          <w:color w:val="000000"/>
        </w:rPr>
        <w:t>owever</w:t>
      </w:r>
      <w:r w:rsidR="003F45BB">
        <w:rPr>
          <w:rFonts w:eastAsia="Times New Roman" w:cstheme="minorHAnsi"/>
          <w:color w:val="000000"/>
        </w:rPr>
        <w:t>,</w:t>
      </w:r>
      <w:r w:rsidRPr="007C0BC6">
        <w:rPr>
          <w:rFonts w:eastAsia="Times New Roman" w:cstheme="minorHAnsi"/>
          <w:color w:val="000000"/>
        </w:rPr>
        <w:t xml:space="preserve"> a person with 22q deletion has a 50% chance of passing it on to his or her child with every pregnancy</w:t>
      </w:r>
      <w:r w:rsidR="008E4A43">
        <w:rPr>
          <w:rFonts w:eastAsia="Times New Roman" w:cstheme="minorHAnsi"/>
          <w:color w:val="000000"/>
        </w:rPr>
        <w:t>.</w:t>
      </w:r>
      <w:r w:rsidRPr="007C0BC6">
        <w:rPr>
          <w:rFonts w:eastAsia="Times New Roman" w:cstheme="minorHAnsi"/>
          <w:color w:val="000000"/>
        </w:rPr>
        <w:br/>
      </w:r>
    </w:p>
    <w:p w14:paraId="4FBE6849" w14:textId="77777777" w:rsidR="00F90F69" w:rsidRPr="007C0BC6"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The genetic deletion can affect every system in the human body with nearly 200 mild to serious health and developmental issues</w:t>
      </w:r>
      <w:r w:rsidR="008E4A43">
        <w:rPr>
          <w:rFonts w:eastAsia="Times New Roman" w:cstheme="minorHAnsi"/>
          <w:color w:val="000000"/>
        </w:rPr>
        <w:t>.</w:t>
      </w:r>
      <w:r w:rsidRPr="007C0BC6">
        <w:rPr>
          <w:rFonts w:eastAsia="Times New Roman" w:cstheme="minorHAnsi"/>
          <w:color w:val="000000"/>
        </w:rPr>
        <w:br/>
      </w:r>
    </w:p>
    <w:p w14:paraId="56B3A8B0" w14:textId="77777777" w:rsidR="00F90F69" w:rsidRPr="007C0BC6" w:rsidRDefault="00764C82"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Newborn diagnosis and e</w:t>
      </w:r>
      <w:r w:rsidR="00F90F69" w:rsidRPr="007C0BC6">
        <w:rPr>
          <w:rFonts w:eastAsia="Times New Roman" w:cstheme="minorHAnsi"/>
          <w:color w:val="000000"/>
        </w:rPr>
        <w:t xml:space="preserve">arly detection of 22q deletion syndrome </w:t>
      </w:r>
      <w:r w:rsidR="009E0D22" w:rsidRPr="007C0BC6">
        <w:rPr>
          <w:rFonts w:eastAsia="Times New Roman" w:cstheme="minorHAnsi"/>
          <w:color w:val="000000"/>
        </w:rPr>
        <w:t xml:space="preserve">are </w:t>
      </w:r>
      <w:r w:rsidR="00F90F69" w:rsidRPr="007C0BC6">
        <w:rPr>
          <w:rFonts w:eastAsia="Times New Roman" w:cstheme="minorHAnsi"/>
          <w:color w:val="000000"/>
        </w:rPr>
        <w:t>the key for interventions and therapies</w:t>
      </w:r>
      <w:r w:rsidRPr="007C0BC6">
        <w:rPr>
          <w:rFonts w:eastAsia="Times New Roman" w:cstheme="minorHAnsi"/>
          <w:color w:val="000000"/>
        </w:rPr>
        <w:t xml:space="preserve"> to help </w:t>
      </w:r>
      <w:r w:rsidR="00F90F69" w:rsidRPr="007C0BC6">
        <w:rPr>
          <w:rFonts w:eastAsia="Times New Roman" w:cstheme="minorHAnsi"/>
          <w:color w:val="000000"/>
        </w:rPr>
        <w:t>secure the best outcomes</w:t>
      </w:r>
      <w:r w:rsidR="008E4A43">
        <w:rPr>
          <w:rFonts w:eastAsia="Times New Roman" w:cstheme="minorHAnsi"/>
          <w:color w:val="000000"/>
        </w:rPr>
        <w:t>.</w:t>
      </w:r>
    </w:p>
    <w:p w14:paraId="455B3E8E" w14:textId="77777777" w:rsidR="00F90F69" w:rsidRPr="007C0BC6" w:rsidRDefault="00F90F69" w:rsidP="008E4A43">
      <w:pPr>
        <w:tabs>
          <w:tab w:val="left" w:pos="9360"/>
        </w:tabs>
        <w:ind w:left="-270" w:right="720" w:hanging="450"/>
        <w:rPr>
          <w:rFonts w:eastAsia="Times New Roman" w:cstheme="minorHAnsi"/>
          <w:color w:val="000000"/>
        </w:rPr>
      </w:pPr>
    </w:p>
    <w:p w14:paraId="587BA686" w14:textId="77777777" w:rsidR="00F90F69" w:rsidRPr="007C0BC6"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lastRenderedPageBreak/>
        <w:t>Some individuals have many symptoms of 22q -- and others have almost none</w:t>
      </w:r>
      <w:r w:rsidR="00EB4F21" w:rsidRPr="007C0BC6">
        <w:rPr>
          <w:rFonts w:eastAsia="Times New Roman" w:cstheme="minorHAnsi"/>
          <w:color w:val="000000"/>
        </w:rPr>
        <w:t>.  Even</w:t>
      </w:r>
      <w:r w:rsidRPr="007C0BC6">
        <w:rPr>
          <w:rFonts w:eastAsia="Times New Roman" w:cstheme="minorHAnsi"/>
          <w:color w:val="000000"/>
        </w:rPr>
        <w:t> </w:t>
      </w:r>
      <w:r w:rsidR="00EB4F21" w:rsidRPr="007C0BC6">
        <w:rPr>
          <w:rFonts w:eastAsia="Times New Roman" w:cstheme="minorHAnsi"/>
          <w:color w:val="000000"/>
        </w:rPr>
        <w:t xml:space="preserve">within a family </w:t>
      </w:r>
      <w:r w:rsidR="00F72C8F" w:rsidRPr="007C0BC6">
        <w:rPr>
          <w:rFonts w:eastAsia="Times New Roman" w:cstheme="minorHAnsi"/>
          <w:color w:val="000000"/>
        </w:rPr>
        <w:t>in which</w:t>
      </w:r>
      <w:r w:rsidR="00EB4F21" w:rsidRPr="007C0BC6">
        <w:rPr>
          <w:rFonts w:eastAsia="Times New Roman" w:cstheme="minorHAnsi"/>
          <w:color w:val="000000"/>
        </w:rPr>
        <w:t xml:space="preserve"> multiple members have 22q, their </w:t>
      </w:r>
      <w:r w:rsidR="00F72C8F" w:rsidRPr="007C0BC6">
        <w:rPr>
          <w:rFonts w:eastAsia="Times New Roman" w:cstheme="minorHAnsi"/>
          <w:color w:val="000000"/>
        </w:rPr>
        <w:t>symptoms</w:t>
      </w:r>
      <w:r w:rsidR="00EB4F21" w:rsidRPr="007C0BC6">
        <w:rPr>
          <w:rFonts w:eastAsia="Times New Roman" w:cstheme="minorHAnsi"/>
          <w:color w:val="000000"/>
        </w:rPr>
        <w:t xml:space="preserve"> and severities can be different.  </w:t>
      </w:r>
      <w:r w:rsidRPr="007C0BC6">
        <w:rPr>
          <w:rFonts w:eastAsia="Times New Roman" w:cstheme="minorHAnsi"/>
          <w:color w:val="000000"/>
        </w:rPr>
        <w:br/>
      </w:r>
    </w:p>
    <w:p w14:paraId="1AB053D3" w14:textId="77777777" w:rsidR="00F90F69" w:rsidRPr="007C0BC6"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22q is believed to be the second most common genetic disorder behind Down's Syndrome</w:t>
      </w:r>
      <w:r w:rsidR="008E4A43">
        <w:rPr>
          <w:rFonts w:eastAsia="Times New Roman" w:cstheme="minorHAnsi"/>
          <w:color w:val="000000"/>
        </w:rPr>
        <w:t>.</w:t>
      </w:r>
      <w:r w:rsidRPr="007C0BC6">
        <w:rPr>
          <w:rFonts w:eastAsia="Times New Roman" w:cstheme="minorHAnsi"/>
          <w:color w:val="000000"/>
        </w:rPr>
        <w:t> </w:t>
      </w:r>
    </w:p>
    <w:p w14:paraId="798C83C4" w14:textId="77777777" w:rsidR="00F90F69" w:rsidRPr="007C0BC6" w:rsidRDefault="00F90F69" w:rsidP="008E4A43">
      <w:pPr>
        <w:tabs>
          <w:tab w:val="left" w:pos="9360"/>
        </w:tabs>
        <w:ind w:left="-270" w:right="720" w:hanging="450"/>
        <w:rPr>
          <w:rFonts w:eastAsia="Times New Roman" w:cstheme="minorHAnsi"/>
          <w:color w:val="000000"/>
        </w:rPr>
      </w:pPr>
    </w:p>
    <w:p w14:paraId="1EA7E64C" w14:textId="77777777" w:rsidR="00C8513B" w:rsidRPr="007C0BC6" w:rsidRDefault="00C8513B"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22q is the second most common cause of heart defects and developmental delays. It also causes other major medical problems such as immune (fighting infection, allergies and asthma), palate, gastrointestinal (feeding, swallowing, and constipation), endocrine (calcium, thyroid and growth), skeletal (bones), kidney, and ear, nose and throat</w:t>
      </w:r>
      <w:r w:rsidR="008E4A43">
        <w:rPr>
          <w:rFonts w:eastAsia="Times New Roman" w:cstheme="minorHAnsi"/>
          <w:color w:val="000000"/>
        </w:rPr>
        <w:t>.</w:t>
      </w:r>
    </w:p>
    <w:p w14:paraId="2A3AC143" w14:textId="77777777" w:rsidR="00F90F69" w:rsidRPr="007C0BC6" w:rsidRDefault="00F90F69" w:rsidP="008E4A43">
      <w:pPr>
        <w:tabs>
          <w:tab w:val="left" w:pos="9360"/>
        </w:tabs>
        <w:ind w:left="-270" w:right="720" w:hanging="450"/>
        <w:rPr>
          <w:rFonts w:eastAsia="Times New Roman" w:cstheme="minorHAnsi"/>
          <w:color w:val="000000"/>
        </w:rPr>
      </w:pPr>
    </w:p>
    <w:p w14:paraId="2B14DE0A" w14:textId="77777777" w:rsidR="00F90F69" w:rsidRDefault="00F90F69" w:rsidP="008E4A43">
      <w:pPr>
        <w:pStyle w:val="ListParagraph"/>
        <w:numPr>
          <w:ilvl w:val="0"/>
          <w:numId w:val="15"/>
        </w:numPr>
        <w:tabs>
          <w:tab w:val="left" w:pos="9360"/>
        </w:tabs>
        <w:ind w:left="-270" w:right="720" w:hanging="450"/>
        <w:textAlignment w:val="baseline"/>
        <w:rPr>
          <w:rFonts w:eastAsia="Times New Roman" w:cstheme="minorHAnsi"/>
          <w:color w:val="000000"/>
        </w:rPr>
      </w:pPr>
      <w:r w:rsidRPr="007C0BC6">
        <w:rPr>
          <w:rFonts w:eastAsia="Times New Roman" w:cstheme="minorHAnsi"/>
          <w:color w:val="000000"/>
        </w:rPr>
        <w:t>The International 22q</w:t>
      </w:r>
      <w:r w:rsidR="00EB4F21" w:rsidRPr="007C0BC6">
        <w:rPr>
          <w:rFonts w:eastAsia="Times New Roman" w:cstheme="minorHAnsi"/>
          <w:color w:val="000000"/>
        </w:rPr>
        <w:t>11.2</w:t>
      </w:r>
      <w:r w:rsidRPr="007C0BC6">
        <w:rPr>
          <w:rFonts w:eastAsia="Times New Roman" w:cstheme="minorHAnsi"/>
          <w:color w:val="000000"/>
        </w:rPr>
        <w:t xml:space="preserve"> Foundation is dedicated to supporting </w:t>
      </w:r>
      <w:r w:rsidR="00EB4F21" w:rsidRPr="007C0BC6">
        <w:rPr>
          <w:rFonts w:eastAsia="Times New Roman" w:cstheme="minorHAnsi"/>
          <w:color w:val="000000"/>
        </w:rPr>
        <w:t xml:space="preserve">patients </w:t>
      </w:r>
      <w:r w:rsidRPr="007C0BC6">
        <w:rPr>
          <w:rFonts w:eastAsia="Times New Roman" w:cstheme="minorHAnsi"/>
          <w:color w:val="000000"/>
        </w:rPr>
        <w:t xml:space="preserve">and families with a 22q </w:t>
      </w:r>
      <w:r w:rsidR="00946A9F" w:rsidRPr="007C0BC6">
        <w:rPr>
          <w:rFonts w:eastAsia="Times New Roman" w:cstheme="minorHAnsi"/>
          <w:color w:val="000000"/>
        </w:rPr>
        <w:t xml:space="preserve">deletion </w:t>
      </w:r>
      <w:r w:rsidRPr="007C0BC6">
        <w:rPr>
          <w:rFonts w:eastAsia="Times New Roman" w:cstheme="minorHAnsi"/>
          <w:color w:val="000000"/>
        </w:rPr>
        <w:t>diagnosis and improving the long-term quality of life for those affected by the disorder. </w:t>
      </w:r>
    </w:p>
    <w:p w14:paraId="5A96F009" w14:textId="77777777" w:rsidR="007B2700" w:rsidRPr="007B2700" w:rsidRDefault="007B2700" w:rsidP="008E4A43">
      <w:pPr>
        <w:pStyle w:val="ListParagraph"/>
        <w:ind w:right="720"/>
        <w:rPr>
          <w:rFonts w:eastAsia="Times New Roman" w:cstheme="minorHAnsi"/>
          <w:color w:val="000000"/>
        </w:rPr>
      </w:pPr>
    </w:p>
    <w:p w14:paraId="6B837145" w14:textId="77777777" w:rsidR="007B2700" w:rsidRDefault="007B2700" w:rsidP="008E4A43">
      <w:pPr>
        <w:tabs>
          <w:tab w:val="left" w:pos="9360"/>
        </w:tabs>
        <w:ind w:right="720"/>
        <w:textAlignment w:val="baseline"/>
        <w:rPr>
          <w:rFonts w:eastAsia="Times New Roman" w:cstheme="minorHAnsi"/>
          <w:color w:val="000000"/>
        </w:rPr>
      </w:pPr>
    </w:p>
    <w:tbl>
      <w:tblPr>
        <w:tblStyle w:val="TableGrid"/>
        <w:tblW w:w="0" w:type="auto"/>
        <w:tblInd w:w="-720" w:type="dxa"/>
        <w:tblLook w:val="04A0" w:firstRow="1" w:lastRow="0" w:firstColumn="1" w:lastColumn="0" w:noHBand="0" w:noVBand="1"/>
      </w:tblPr>
      <w:tblGrid>
        <w:gridCol w:w="10926"/>
      </w:tblGrid>
      <w:tr w:rsidR="00AD1408" w14:paraId="08C7C733" w14:textId="77777777" w:rsidTr="00544CED">
        <w:tc>
          <w:tcPr>
            <w:tcW w:w="10926" w:type="dxa"/>
          </w:tcPr>
          <w:p w14:paraId="6DDA9366" w14:textId="77777777" w:rsidR="00AD1408" w:rsidRDefault="00AD1408" w:rsidP="00544CED">
            <w:pPr>
              <w:ind w:right="630"/>
              <w:rPr>
                <w:rFonts w:cstheme="minorHAnsi"/>
              </w:rPr>
            </w:pPr>
          </w:p>
          <w:p w14:paraId="139551C5" w14:textId="7A58BDB9" w:rsidR="00EC7977" w:rsidRDefault="00AD1408" w:rsidP="006555DA">
            <w:pPr>
              <w:ind w:left="360" w:right="276"/>
              <w:jc w:val="center"/>
              <w:rPr>
                <w:rFonts w:cstheme="minorHAnsi"/>
              </w:rPr>
            </w:pPr>
            <w:r w:rsidRPr="00F83A66">
              <w:rPr>
                <w:rFonts w:cstheme="minorHAnsi"/>
              </w:rPr>
              <w:t>This information is brought to you by the Foundation for educational purposes only.</w:t>
            </w:r>
          </w:p>
          <w:p w14:paraId="49270E34" w14:textId="3973646F" w:rsidR="00EC7977" w:rsidRDefault="00AD1408" w:rsidP="006555DA">
            <w:pPr>
              <w:ind w:left="360" w:right="276"/>
              <w:jc w:val="center"/>
              <w:rPr>
                <w:rFonts w:cstheme="minorHAnsi"/>
              </w:rPr>
            </w:pPr>
            <w:r w:rsidRPr="00F83A66">
              <w:rPr>
                <w:rFonts w:cstheme="minorHAnsi"/>
              </w:rPr>
              <w:t>It is not intended to be taken as medical advice.</w:t>
            </w:r>
          </w:p>
          <w:p w14:paraId="7555A22B" w14:textId="1AE0C47A" w:rsidR="00AD1408" w:rsidRDefault="00AD1408" w:rsidP="006555DA">
            <w:pPr>
              <w:ind w:left="360" w:right="276"/>
              <w:jc w:val="center"/>
              <w:rPr>
                <w:rFonts w:cstheme="minorHAnsi"/>
              </w:rPr>
            </w:pPr>
            <w:r w:rsidRPr="00F83A66">
              <w:rPr>
                <w:rFonts w:cstheme="minorHAnsi"/>
              </w:rPr>
              <w:t>If you have concerns, please talk to your healthcare provider.</w:t>
            </w:r>
          </w:p>
          <w:p w14:paraId="713B3E09" w14:textId="77777777" w:rsidR="00AD1408" w:rsidRDefault="00AD1408" w:rsidP="00544CED">
            <w:pPr>
              <w:ind w:right="630"/>
              <w:rPr>
                <w:rFonts w:cstheme="minorHAnsi"/>
              </w:rPr>
            </w:pPr>
          </w:p>
        </w:tc>
        <w:bookmarkStart w:id="0" w:name="_GoBack"/>
        <w:bookmarkEnd w:id="0"/>
      </w:tr>
    </w:tbl>
    <w:p w14:paraId="2C9D4267" w14:textId="77777777" w:rsidR="007B2700" w:rsidRPr="007B2700" w:rsidRDefault="007B2700" w:rsidP="008E4A43">
      <w:pPr>
        <w:tabs>
          <w:tab w:val="left" w:pos="9360"/>
        </w:tabs>
        <w:ind w:right="720"/>
        <w:textAlignment w:val="baseline"/>
        <w:rPr>
          <w:rFonts w:eastAsia="Times New Roman" w:cstheme="minorHAnsi"/>
          <w:color w:val="000000"/>
        </w:rPr>
      </w:pPr>
    </w:p>
    <w:p w14:paraId="28093745" w14:textId="77777777" w:rsidR="00D93A05" w:rsidRPr="007C0BC6" w:rsidRDefault="006555DA" w:rsidP="00FC5CED">
      <w:pPr>
        <w:pStyle w:val="ListParagraph"/>
        <w:tabs>
          <w:tab w:val="left" w:pos="9360"/>
        </w:tabs>
        <w:ind w:left="-630" w:right="720"/>
        <w:textAlignment w:val="baseline"/>
        <w:rPr>
          <w:rFonts w:eastAsia="Times New Roman" w:cstheme="minorHAnsi"/>
          <w:color w:val="000000"/>
        </w:rPr>
      </w:pPr>
    </w:p>
    <w:sectPr w:rsidR="00D93A05" w:rsidRPr="007C0BC6" w:rsidSect="008044C9">
      <w:pgSz w:w="12240" w:h="15840"/>
      <w:pgMar w:top="747" w:right="9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F47"/>
    <w:multiLevelType w:val="multilevel"/>
    <w:tmpl w:val="DF58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23560"/>
    <w:multiLevelType w:val="multilevel"/>
    <w:tmpl w:val="BCEA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6095"/>
    <w:multiLevelType w:val="multilevel"/>
    <w:tmpl w:val="05F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D1730"/>
    <w:multiLevelType w:val="multilevel"/>
    <w:tmpl w:val="964E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91D52"/>
    <w:multiLevelType w:val="multilevel"/>
    <w:tmpl w:val="F98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17381"/>
    <w:multiLevelType w:val="multilevel"/>
    <w:tmpl w:val="EDE0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765B1"/>
    <w:multiLevelType w:val="multilevel"/>
    <w:tmpl w:val="E7C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C5BBA"/>
    <w:multiLevelType w:val="multilevel"/>
    <w:tmpl w:val="8A86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A7A9E"/>
    <w:multiLevelType w:val="multilevel"/>
    <w:tmpl w:val="B27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B2066"/>
    <w:multiLevelType w:val="multilevel"/>
    <w:tmpl w:val="294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5FED"/>
    <w:multiLevelType w:val="multilevel"/>
    <w:tmpl w:val="B16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F42AC"/>
    <w:multiLevelType w:val="multilevel"/>
    <w:tmpl w:val="094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9372C"/>
    <w:multiLevelType w:val="multilevel"/>
    <w:tmpl w:val="86F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6094F"/>
    <w:multiLevelType w:val="hybridMultilevel"/>
    <w:tmpl w:val="783E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016C8"/>
    <w:multiLevelType w:val="multilevel"/>
    <w:tmpl w:val="630C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F55430"/>
    <w:multiLevelType w:val="multilevel"/>
    <w:tmpl w:val="14C8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0"/>
  </w:num>
  <w:num w:numId="4">
    <w:abstractNumId w:val="5"/>
  </w:num>
  <w:num w:numId="5">
    <w:abstractNumId w:val="9"/>
  </w:num>
  <w:num w:numId="6">
    <w:abstractNumId w:val="15"/>
  </w:num>
  <w:num w:numId="7">
    <w:abstractNumId w:val="10"/>
  </w:num>
  <w:num w:numId="8">
    <w:abstractNumId w:val="2"/>
  </w:num>
  <w:num w:numId="9">
    <w:abstractNumId w:val="11"/>
  </w:num>
  <w:num w:numId="10">
    <w:abstractNumId w:val="7"/>
  </w:num>
  <w:num w:numId="11">
    <w:abstractNumId w:val="1"/>
  </w:num>
  <w:num w:numId="12">
    <w:abstractNumId w:val="4"/>
  </w:num>
  <w:num w:numId="13">
    <w:abstractNumId w:val="3"/>
  </w:num>
  <w:num w:numId="14">
    <w:abstractNumId w:val="8"/>
  </w:num>
  <w:num w:numId="15">
    <w:abstractNumId w:val="1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Loo">
    <w15:presenceInfo w15:providerId="Windows Live" w15:userId="6643ebc69fd23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69"/>
    <w:rsid w:val="000B3FD8"/>
    <w:rsid w:val="000D7725"/>
    <w:rsid w:val="000E5AD9"/>
    <w:rsid w:val="000E7C54"/>
    <w:rsid w:val="0017799E"/>
    <w:rsid w:val="003923EB"/>
    <w:rsid w:val="003D2659"/>
    <w:rsid w:val="003F45BB"/>
    <w:rsid w:val="004C35E4"/>
    <w:rsid w:val="004D0613"/>
    <w:rsid w:val="004E116A"/>
    <w:rsid w:val="005A5988"/>
    <w:rsid w:val="006555DA"/>
    <w:rsid w:val="00764C82"/>
    <w:rsid w:val="007B2700"/>
    <w:rsid w:val="007C0BC6"/>
    <w:rsid w:val="008044C9"/>
    <w:rsid w:val="008E4A43"/>
    <w:rsid w:val="008F234B"/>
    <w:rsid w:val="00946A9F"/>
    <w:rsid w:val="009B5D79"/>
    <w:rsid w:val="009E0D22"/>
    <w:rsid w:val="00AD1408"/>
    <w:rsid w:val="00B63EAD"/>
    <w:rsid w:val="00C83C07"/>
    <w:rsid w:val="00C8513B"/>
    <w:rsid w:val="00DB5340"/>
    <w:rsid w:val="00DE2EE5"/>
    <w:rsid w:val="00E17299"/>
    <w:rsid w:val="00E27391"/>
    <w:rsid w:val="00EB4F21"/>
    <w:rsid w:val="00EC7977"/>
    <w:rsid w:val="00EE1201"/>
    <w:rsid w:val="00F72C8F"/>
    <w:rsid w:val="00F90F69"/>
    <w:rsid w:val="00FC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2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0F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F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0F6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B3FD8"/>
    <w:pPr>
      <w:ind w:left="720"/>
      <w:contextualSpacing/>
    </w:pPr>
  </w:style>
  <w:style w:type="character" w:styleId="CommentReference">
    <w:name w:val="annotation reference"/>
    <w:basedOn w:val="DefaultParagraphFont"/>
    <w:uiPriority w:val="99"/>
    <w:semiHidden/>
    <w:unhideWhenUsed/>
    <w:rsid w:val="00B63EAD"/>
    <w:rPr>
      <w:sz w:val="16"/>
      <w:szCs w:val="16"/>
    </w:rPr>
  </w:style>
  <w:style w:type="paragraph" w:styleId="CommentText">
    <w:name w:val="annotation text"/>
    <w:basedOn w:val="Normal"/>
    <w:link w:val="CommentTextChar"/>
    <w:uiPriority w:val="99"/>
    <w:semiHidden/>
    <w:unhideWhenUsed/>
    <w:rsid w:val="00B63EAD"/>
    <w:rPr>
      <w:sz w:val="20"/>
      <w:szCs w:val="20"/>
    </w:rPr>
  </w:style>
  <w:style w:type="character" w:customStyle="1" w:styleId="CommentTextChar">
    <w:name w:val="Comment Text Char"/>
    <w:basedOn w:val="DefaultParagraphFont"/>
    <w:link w:val="CommentText"/>
    <w:uiPriority w:val="99"/>
    <w:semiHidden/>
    <w:rsid w:val="00B63EAD"/>
    <w:rPr>
      <w:sz w:val="20"/>
      <w:szCs w:val="20"/>
    </w:rPr>
  </w:style>
  <w:style w:type="paragraph" w:styleId="CommentSubject">
    <w:name w:val="annotation subject"/>
    <w:basedOn w:val="CommentText"/>
    <w:next w:val="CommentText"/>
    <w:link w:val="CommentSubjectChar"/>
    <w:uiPriority w:val="99"/>
    <w:semiHidden/>
    <w:unhideWhenUsed/>
    <w:rsid w:val="00B63EAD"/>
    <w:rPr>
      <w:b/>
      <w:bCs/>
    </w:rPr>
  </w:style>
  <w:style w:type="character" w:customStyle="1" w:styleId="CommentSubjectChar">
    <w:name w:val="Comment Subject Char"/>
    <w:basedOn w:val="CommentTextChar"/>
    <w:link w:val="CommentSubject"/>
    <w:uiPriority w:val="99"/>
    <w:semiHidden/>
    <w:rsid w:val="00B63EAD"/>
    <w:rPr>
      <w:b/>
      <w:bCs/>
      <w:sz w:val="20"/>
      <w:szCs w:val="20"/>
    </w:rPr>
  </w:style>
  <w:style w:type="paragraph" w:styleId="BalloonText">
    <w:name w:val="Balloon Text"/>
    <w:basedOn w:val="Normal"/>
    <w:link w:val="BalloonTextChar"/>
    <w:uiPriority w:val="99"/>
    <w:semiHidden/>
    <w:unhideWhenUsed/>
    <w:rsid w:val="00946A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A9F"/>
    <w:rPr>
      <w:rFonts w:ascii="Times New Roman" w:hAnsi="Times New Roman" w:cs="Times New Roman"/>
      <w:sz w:val="18"/>
      <w:szCs w:val="18"/>
    </w:rPr>
  </w:style>
  <w:style w:type="table" w:styleId="TableGrid">
    <w:name w:val="Table Grid"/>
    <w:basedOn w:val="TableNormal"/>
    <w:uiPriority w:val="39"/>
    <w:rsid w:val="00AD1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0F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F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0F6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B3FD8"/>
    <w:pPr>
      <w:ind w:left="720"/>
      <w:contextualSpacing/>
    </w:pPr>
  </w:style>
  <w:style w:type="character" w:styleId="CommentReference">
    <w:name w:val="annotation reference"/>
    <w:basedOn w:val="DefaultParagraphFont"/>
    <w:uiPriority w:val="99"/>
    <w:semiHidden/>
    <w:unhideWhenUsed/>
    <w:rsid w:val="00B63EAD"/>
    <w:rPr>
      <w:sz w:val="16"/>
      <w:szCs w:val="16"/>
    </w:rPr>
  </w:style>
  <w:style w:type="paragraph" w:styleId="CommentText">
    <w:name w:val="annotation text"/>
    <w:basedOn w:val="Normal"/>
    <w:link w:val="CommentTextChar"/>
    <w:uiPriority w:val="99"/>
    <w:semiHidden/>
    <w:unhideWhenUsed/>
    <w:rsid w:val="00B63EAD"/>
    <w:rPr>
      <w:sz w:val="20"/>
      <w:szCs w:val="20"/>
    </w:rPr>
  </w:style>
  <w:style w:type="character" w:customStyle="1" w:styleId="CommentTextChar">
    <w:name w:val="Comment Text Char"/>
    <w:basedOn w:val="DefaultParagraphFont"/>
    <w:link w:val="CommentText"/>
    <w:uiPriority w:val="99"/>
    <w:semiHidden/>
    <w:rsid w:val="00B63EAD"/>
    <w:rPr>
      <w:sz w:val="20"/>
      <w:szCs w:val="20"/>
    </w:rPr>
  </w:style>
  <w:style w:type="paragraph" w:styleId="CommentSubject">
    <w:name w:val="annotation subject"/>
    <w:basedOn w:val="CommentText"/>
    <w:next w:val="CommentText"/>
    <w:link w:val="CommentSubjectChar"/>
    <w:uiPriority w:val="99"/>
    <w:semiHidden/>
    <w:unhideWhenUsed/>
    <w:rsid w:val="00B63EAD"/>
    <w:rPr>
      <w:b/>
      <w:bCs/>
    </w:rPr>
  </w:style>
  <w:style w:type="character" w:customStyle="1" w:styleId="CommentSubjectChar">
    <w:name w:val="Comment Subject Char"/>
    <w:basedOn w:val="CommentTextChar"/>
    <w:link w:val="CommentSubject"/>
    <w:uiPriority w:val="99"/>
    <w:semiHidden/>
    <w:rsid w:val="00B63EAD"/>
    <w:rPr>
      <w:b/>
      <w:bCs/>
      <w:sz w:val="20"/>
      <w:szCs w:val="20"/>
    </w:rPr>
  </w:style>
  <w:style w:type="paragraph" w:styleId="BalloonText">
    <w:name w:val="Balloon Text"/>
    <w:basedOn w:val="Normal"/>
    <w:link w:val="BalloonTextChar"/>
    <w:uiPriority w:val="99"/>
    <w:semiHidden/>
    <w:unhideWhenUsed/>
    <w:rsid w:val="00946A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A9F"/>
    <w:rPr>
      <w:rFonts w:ascii="Times New Roman" w:hAnsi="Times New Roman" w:cs="Times New Roman"/>
      <w:sz w:val="18"/>
      <w:szCs w:val="18"/>
    </w:rPr>
  </w:style>
  <w:style w:type="table" w:styleId="TableGrid">
    <w:name w:val="Table Grid"/>
    <w:basedOn w:val="TableNormal"/>
    <w:uiPriority w:val="39"/>
    <w:rsid w:val="00AD1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203">
      <w:bodyDiv w:val="1"/>
      <w:marLeft w:val="0"/>
      <w:marRight w:val="0"/>
      <w:marTop w:val="0"/>
      <w:marBottom w:val="0"/>
      <w:divBdr>
        <w:top w:val="none" w:sz="0" w:space="0" w:color="auto"/>
        <w:left w:val="none" w:sz="0" w:space="0" w:color="auto"/>
        <w:bottom w:val="none" w:sz="0" w:space="0" w:color="auto"/>
        <w:right w:val="none" w:sz="0" w:space="0" w:color="auto"/>
      </w:divBdr>
    </w:div>
    <w:div w:id="331568721">
      <w:bodyDiv w:val="1"/>
      <w:marLeft w:val="0"/>
      <w:marRight w:val="0"/>
      <w:marTop w:val="0"/>
      <w:marBottom w:val="0"/>
      <w:divBdr>
        <w:top w:val="none" w:sz="0" w:space="0" w:color="auto"/>
        <w:left w:val="none" w:sz="0" w:space="0" w:color="auto"/>
        <w:bottom w:val="none" w:sz="0" w:space="0" w:color="auto"/>
        <w:right w:val="none" w:sz="0" w:space="0" w:color="auto"/>
      </w:divBdr>
    </w:div>
    <w:div w:id="801924844">
      <w:bodyDiv w:val="1"/>
      <w:marLeft w:val="0"/>
      <w:marRight w:val="0"/>
      <w:marTop w:val="0"/>
      <w:marBottom w:val="0"/>
      <w:divBdr>
        <w:top w:val="none" w:sz="0" w:space="0" w:color="auto"/>
        <w:left w:val="none" w:sz="0" w:space="0" w:color="auto"/>
        <w:bottom w:val="none" w:sz="0" w:space="0" w:color="auto"/>
        <w:right w:val="none" w:sz="0" w:space="0" w:color="auto"/>
      </w:divBdr>
    </w:div>
    <w:div w:id="1158155702">
      <w:bodyDiv w:val="1"/>
      <w:marLeft w:val="0"/>
      <w:marRight w:val="0"/>
      <w:marTop w:val="0"/>
      <w:marBottom w:val="0"/>
      <w:divBdr>
        <w:top w:val="none" w:sz="0" w:space="0" w:color="auto"/>
        <w:left w:val="none" w:sz="0" w:space="0" w:color="auto"/>
        <w:bottom w:val="none" w:sz="0" w:space="0" w:color="auto"/>
        <w:right w:val="none" w:sz="0" w:space="0" w:color="auto"/>
      </w:divBdr>
    </w:div>
    <w:div w:id="13671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Cavana</cp:lastModifiedBy>
  <cp:revision>9</cp:revision>
  <dcterms:created xsi:type="dcterms:W3CDTF">2021-04-29T14:02:00Z</dcterms:created>
  <dcterms:modified xsi:type="dcterms:W3CDTF">2021-04-30T18:33:00Z</dcterms:modified>
</cp:coreProperties>
</file>